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BB46EC" w14:textId="77777777" w:rsidR="00251A48" w:rsidRPr="00794441" w:rsidRDefault="00251A48" w:rsidP="008F0ED9">
      <w:pPr>
        <w:pStyle w:val="StyleHeading1"/>
      </w:pPr>
    </w:p>
    <w:p w14:paraId="7C9C7E88" w14:textId="77777777" w:rsidR="008F0ED9" w:rsidRDefault="008F0ED9" w:rsidP="00251A48">
      <w:pPr>
        <w:jc w:val="right"/>
        <w:rPr>
          <w:sz w:val="32"/>
          <w:szCs w:val="32"/>
        </w:rPr>
      </w:pPr>
    </w:p>
    <w:p w14:paraId="1AAF2D75" w14:textId="77777777" w:rsidR="008F0ED9" w:rsidRDefault="008F0ED9" w:rsidP="00251A48">
      <w:pPr>
        <w:jc w:val="right"/>
        <w:rPr>
          <w:sz w:val="32"/>
          <w:szCs w:val="32"/>
        </w:rPr>
      </w:pPr>
    </w:p>
    <w:p w14:paraId="4D6F9355" w14:textId="77777777" w:rsidR="008F0ED9" w:rsidRDefault="008F0ED9" w:rsidP="00251A48">
      <w:pPr>
        <w:jc w:val="right"/>
        <w:rPr>
          <w:sz w:val="32"/>
          <w:szCs w:val="32"/>
        </w:rPr>
      </w:pPr>
    </w:p>
    <w:p w14:paraId="4C73F5B3" w14:textId="77777777" w:rsidR="008F0ED9" w:rsidRDefault="008F0ED9" w:rsidP="00251A48">
      <w:pPr>
        <w:jc w:val="right"/>
        <w:rPr>
          <w:sz w:val="32"/>
          <w:szCs w:val="32"/>
        </w:rPr>
      </w:pPr>
    </w:p>
    <w:p w14:paraId="17A5BB5B" w14:textId="77777777" w:rsidR="008F0ED9" w:rsidRDefault="008F0ED9" w:rsidP="00251A48">
      <w:pPr>
        <w:jc w:val="right"/>
        <w:rPr>
          <w:sz w:val="32"/>
          <w:szCs w:val="32"/>
        </w:rPr>
      </w:pPr>
      <w:bookmarkStart w:id="0" w:name="_GoBack"/>
      <w:bookmarkEnd w:id="0"/>
    </w:p>
    <w:p w14:paraId="4C11580B" w14:textId="77777777" w:rsidR="008F0ED9" w:rsidRDefault="008F0ED9" w:rsidP="00251A48">
      <w:pPr>
        <w:jc w:val="right"/>
        <w:rPr>
          <w:sz w:val="32"/>
          <w:szCs w:val="32"/>
        </w:rPr>
      </w:pPr>
    </w:p>
    <w:p w14:paraId="506B6A7F" w14:textId="58EC55D2" w:rsidR="00251A48" w:rsidRPr="00D25340" w:rsidRDefault="00167591" w:rsidP="00251A48">
      <w:pPr>
        <w:jc w:val="right"/>
        <w:rPr>
          <w:b/>
          <w:sz w:val="40"/>
          <w:szCs w:val="32"/>
        </w:rPr>
      </w:pPr>
      <w:r w:rsidRPr="00DF6F92">
        <w:rPr>
          <w:b/>
          <w:sz w:val="40"/>
          <w:szCs w:val="32"/>
          <w:highlight w:val="yellow"/>
        </w:rPr>
        <w:t>Ajax</w:t>
      </w:r>
    </w:p>
    <w:p w14:paraId="43E1756F" w14:textId="77777777" w:rsidR="00251A48" w:rsidRPr="00794441" w:rsidRDefault="00251A48" w:rsidP="00251A48">
      <w:pPr>
        <w:jc w:val="right"/>
      </w:pPr>
    </w:p>
    <w:p w14:paraId="3B63015C" w14:textId="77777777" w:rsidR="00497445" w:rsidRPr="00794441" w:rsidRDefault="00497445" w:rsidP="00251A48">
      <w:pPr>
        <w:jc w:val="right"/>
      </w:pPr>
    </w:p>
    <w:p w14:paraId="6037FEB0" w14:textId="77777777" w:rsidR="00497445" w:rsidRDefault="00497445" w:rsidP="00251A48">
      <w:pPr>
        <w:jc w:val="right"/>
      </w:pPr>
    </w:p>
    <w:p w14:paraId="5F327EBA" w14:textId="77777777" w:rsidR="00E0568E" w:rsidRDefault="00E0568E" w:rsidP="00251A48">
      <w:pPr>
        <w:jc w:val="right"/>
      </w:pPr>
    </w:p>
    <w:p w14:paraId="2F3488C7" w14:textId="77777777" w:rsidR="00E0568E" w:rsidRPr="00794441" w:rsidRDefault="00E0568E" w:rsidP="00251A48">
      <w:pPr>
        <w:jc w:val="right"/>
      </w:pPr>
    </w:p>
    <w:p w14:paraId="0D7000A7" w14:textId="77777777" w:rsidR="00251A48" w:rsidRPr="00794441" w:rsidRDefault="00251A48" w:rsidP="00251A48">
      <w:pPr>
        <w:jc w:val="right"/>
      </w:pPr>
    </w:p>
    <w:p w14:paraId="1CD5CFA7" w14:textId="625CB302" w:rsidR="00251A48" w:rsidRPr="00794441" w:rsidRDefault="00617948" w:rsidP="00251A48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It-</w:t>
      </w:r>
      <w:r w:rsidR="00E0568E" w:rsidRPr="00E0568E">
        <w:rPr>
          <w:b/>
          <w:sz w:val="40"/>
          <w:szCs w:val="40"/>
        </w:rPr>
        <w:t>sikkerhedspolitik</w:t>
      </w:r>
      <w:r w:rsidR="00940CDF" w:rsidRPr="00940CDF">
        <w:rPr>
          <w:b/>
          <w:sz w:val="40"/>
          <w:szCs w:val="40"/>
        </w:rPr>
        <w:t xml:space="preserve"> </w:t>
      </w:r>
    </w:p>
    <w:p w14:paraId="518BE9FF" w14:textId="0D80A9C2" w:rsidR="00251A48" w:rsidRPr="00B42BB9" w:rsidRDefault="000233CA" w:rsidP="00251A48">
      <w:pPr>
        <w:jc w:val="right"/>
        <w:rPr>
          <w:sz w:val="32"/>
          <w:szCs w:val="32"/>
        </w:rPr>
      </w:pPr>
      <w:r w:rsidRPr="00B42BB9">
        <w:rPr>
          <w:sz w:val="32"/>
          <w:szCs w:val="32"/>
        </w:rPr>
        <w:t xml:space="preserve">Version </w:t>
      </w:r>
      <w:r w:rsidR="00C45090">
        <w:rPr>
          <w:sz w:val="32"/>
          <w:szCs w:val="32"/>
        </w:rPr>
        <w:t>1</w:t>
      </w:r>
      <w:r w:rsidR="00E0568E" w:rsidRPr="00B42BB9">
        <w:rPr>
          <w:sz w:val="32"/>
          <w:szCs w:val="32"/>
        </w:rPr>
        <w:t>.</w:t>
      </w:r>
      <w:r w:rsidR="00C45090">
        <w:rPr>
          <w:sz w:val="32"/>
          <w:szCs w:val="32"/>
        </w:rPr>
        <w:t>0</w:t>
      </w:r>
    </w:p>
    <w:p w14:paraId="7F9CBB8B" w14:textId="77777777" w:rsidR="00251A48" w:rsidRPr="00B42BB9" w:rsidRDefault="00251A48" w:rsidP="00251A48"/>
    <w:p w14:paraId="3AD3B084" w14:textId="77777777" w:rsidR="00B17864" w:rsidRPr="00B42BB9" w:rsidRDefault="00B17864" w:rsidP="00251A48"/>
    <w:p w14:paraId="66279CE1" w14:textId="77777777" w:rsidR="00B17864" w:rsidRPr="00B42BB9" w:rsidRDefault="00B17864" w:rsidP="00251A48"/>
    <w:p w14:paraId="18BA5748" w14:textId="77777777" w:rsidR="00B17864" w:rsidRPr="00B42BB9" w:rsidRDefault="00B17864" w:rsidP="00251A48"/>
    <w:p w14:paraId="3FB31C14" w14:textId="77777777" w:rsidR="00B17864" w:rsidRPr="00B42BB9" w:rsidRDefault="00B17864" w:rsidP="00251A48"/>
    <w:p w14:paraId="55490A93" w14:textId="77777777" w:rsidR="00B17864" w:rsidRPr="00B42BB9" w:rsidRDefault="00B17864" w:rsidP="00251A48"/>
    <w:p w14:paraId="6E27850A" w14:textId="77777777" w:rsidR="00B17864" w:rsidRPr="00B42BB9" w:rsidRDefault="00B17864" w:rsidP="00251A48"/>
    <w:p w14:paraId="7D27B017" w14:textId="77777777" w:rsidR="000E2FCD" w:rsidRDefault="000E2FCD" w:rsidP="00251A48"/>
    <w:p w14:paraId="786D6BAE" w14:textId="77777777" w:rsidR="00D25340" w:rsidRDefault="00D25340" w:rsidP="00251A48"/>
    <w:p w14:paraId="18C8E12F" w14:textId="77777777" w:rsidR="00D25340" w:rsidRDefault="00D25340" w:rsidP="00251A48"/>
    <w:p w14:paraId="6D737BFF" w14:textId="77777777" w:rsidR="00D25340" w:rsidRDefault="00D25340" w:rsidP="00251A48"/>
    <w:p w14:paraId="0268E11F" w14:textId="77777777" w:rsidR="00D25340" w:rsidRPr="00B42BB9" w:rsidRDefault="00D25340" w:rsidP="00251A48"/>
    <w:p w14:paraId="769B4C14" w14:textId="77777777" w:rsidR="000E2FCD" w:rsidRDefault="000E2FCD" w:rsidP="00251A48"/>
    <w:p w14:paraId="0C9122EE" w14:textId="77777777" w:rsidR="00D25340" w:rsidRDefault="00D25340" w:rsidP="00251A48"/>
    <w:p w14:paraId="36F5AE93" w14:textId="77777777" w:rsidR="00D25340" w:rsidRDefault="00D25340" w:rsidP="00251A48"/>
    <w:p w14:paraId="0A370B06" w14:textId="77777777" w:rsidR="00D25340" w:rsidRDefault="00D25340" w:rsidP="00251A48"/>
    <w:p w14:paraId="7CAE9043" w14:textId="77777777" w:rsidR="00D25340" w:rsidRDefault="00D25340" w:rsidP="00251A48"/>
    <w:p w14:paraId="4FE14530" w14:textId="77777777" w:rsidR="00D25340" w:rsidRDefault="00D25340" w:rsidP="00251A48"/>
    <w:p w14:paraId="10281D2E" w14:textId="77777777" w:rsidR="00D25340" w:rsidRDefault="00D25340" w:rsidP="00251A48"/>
    <w:p w14:paraId="5995D380" w14:textId="77777777" w:rsidR="00D25340" w:rsidRDefault="00D25340" w:rsidP="00251A48"/>
    <w:p w14:paraId="63DFCD3C" w14:textId="77777777" w:rsidR="00D25340" w:rsidRDefault="00D25340" w:rsidP="00251A48"/>
    <w:p w14:paraId="1BD15AAE" w14:textId="77777777" w:rsidR="00D25340" w:rsidRDefault="00D25340" w:rsidP="00251A48"/>
    <w:p w14:paraId="49907D8F" w14:textId="77777777" w:rsidR="00D25340" w:rsidRDefault="00D25340" w:rsidP="00251A48"/>
    <w:p w14:paraId="472DA134" w14:textId="77777777" w:rsidR="00D25340" w:rsidRDefault="00D25340" w:rsidP="00251A48"/>
    <w:p w14:paraId="6DF41FE9" w14:textId="77777777" w:rsidR="00D25340" w:rsidRPr="00B42BB9" w:rsidRDefault="00D25340" w:rsidP="00251A48"/>
    <w:p w14:paraId="3EC2807F" w14:textId="77777777" w:rsidR="000E2FCD" w:rsidRPr="00B42BB9" w:rsidRDefault="000233CA" w:rsidP="000233CA">
      <w:pPr>
        <w:tabs>
          <w:tab w:val="left" w:pos="8940"/>
        </w:tabs>
      </w:pPr>
      <w:r w:rsidRPr="00B42BB9">
        <w:tab/>
      </w:r>
    </w:p>
    <w:p w14:paraId="06D72517" w14:textId="1860EDF7" w:rsidR="000E2FCD" w:rsidRPr="00B42BB9" w:rsidRDefault="000233CA" w:rsidP="00D25340">
      <w:pPr>
        <w:jc w:val="right"/>
      </w:pPr>
      <w:r w:rsidRPr="00601E3B">
        <w:rPr>
          <w:highlight w:val="green"/>
        </w:rPr>
        <w:t xml:space="preserve">Klassifikation: </w:t>
      </w:r>
      <w:r w:rsidR="00D55AC3" w:rsidRPr="00601E3B">
        <w:rPr>
          <w:highlight w:val="green"/>
        </w:rPr>
        <w:t>Fortrolig mellem parterne</w:t>
      </w:r>
    </w:p>
    <w:p w14:paraId="06B68740" w14:textId="77777777" w:rsidR="000E2FCD" w:rsidRPr="00B42BB9" w:rsidRDefault="000E2FCD" w:rsidP="00251A48"/>
    <w:p w14:paraId="236F55F4" w14:textId="77777777" w:rsidR="000E2FCD" w:rsidRPr="00B42BB9" w:rsidRDefault="000E2FCD" w:rsidP="00251A48"/>
    <w:p w14:paraId="014131DC" w14:textId="77777777" w:rsidR="000E2FCD" w:rsidRPr="00B42BB9" w:rsidRDefault="000E2FCD" w:rsidP="00251A48"/>
    <w:p w14:paraId="3D226B96" w14:textId="77777777" w:rsidR="000E2FCD" w:rsidRPr="00B42BB9" w:rsidRDefault="000E2FCD" w:rsidP="00251A48"/>
    <w:p w14:paraId="6C8628D7" w14:textId="5661A9C2" w:rsidR="00E0568E" w:rsidRPr="00443FBD" w:rsidRDefault="00167591" w:rsidP="000E2FCD">
      <w:pPr>
        <w:jc w:val="right"/>
      </w:pPr>
      <w:r w:rsidRPr="003C5A0C">
        <w:t>Ajax</w:t>
      </w:r>
      <w:r w:rsidR="000E2FCD" w:rsidRPr="003C5A0C">
        <w:t xml:space="preserve">, </w:t>
      </w:r>
      <w:r w:rsidR="00333FF5" w:rsidRPr="003C5A0C">
        <w:t>den</w:t>
      </w:r>
      <w:r w:rsidR="00333FF5" w:rsidRPr="00601E3B">
        <w:rPr>
          <w:highlight w:val="yellow"/>
        </w:rPr>
        <w:t xml:space="preserve"> </w:t>
      </w:r>
      <w:r w:rsidR="00B63538">
        <w:rPr>
          <w:highlight w:val="yellow"/>
        </w:rPr>
        <w:t>dato.</w:t>
      </w:r>
      <w:r w:rsidR="007411FE" w:rsidRPr="00601E3B">
        <w:rPr>
          <w:highlight w:val="yellow"/>
        </w:rPr>
        <w:t xml:space="preserve"> </w:t>
      </w:r>
      <w:r w:rsidR="00B63538">
        <w:rPr>
          <w:highlight w:val="yellow"/>
        </w:rPr>
        <w:t>måned</w:t>
      </w:r>
      <w:r w:rsidR="000233CA" w:rsidRPr="00601E3B">
        <w:rPr>
          <w:highlight w:val="yellow"/>
        </w:rPr>
        <w:t xml:space="preserve"> </w:t>
      </w:r>
      <w:r w:rsidR="00B63538">
        <w:rPr>
          <w:highlight w:val="yellow"/>
        </w:rPr>
        <w:t>år</w:t>
      </w:r>
    </w:p>
    <w:p w14:paraId="04F0E45C" w14:textId="77777777" w:rsidR="00874F2D" w:rsidRDefault="00874F2D" w:rsidP="00874F2D">
      <w:bookmarkStart w:id="1" w:name="_Toc424641171"/>
    </w:p>
    <w:p w14:paraId="364BC922" w14:textId="77777777" w:rsidR="00874F2D" w:rsidRDefault="00874F2D" w:rsidP="00874F2D"/>
    <w:p w14:paraId="68BB9A64" w14:textId="42FE3184" w:rsidR="00B63538" w:rsidRPr="00CF3713" w:rsidRDefault="00B63538" w:rsidP="00874F2D">
      <w:pPr>
        <w:rPr>
          <w:b/>
        </w:rPr>
      </w:pPr>
      <w:r w:rsidRPr="00CF3713">
        <w:rPr>
          <w:b/>
        </w:rPr>
        <w:lastRenderedPageBreak/>
        <w:t>Vejledning til anvendelse af it-sikkerhedspolitikken</w:t>
      </w:r>
    </w:p>
    <w:p w14:paraId="1D5551EF" w14:textId="77777777" w:rsidR="00B63538" w:rsidRDefault="00B63538" w:rsidP="00874F2D"/>
    <w:p w14:paraId="7D562744" w14:textId="18D567DE" w:rsidR="00874F2D" w:rsidRDefault="00BC3A04" w:rsidP="00874F2D">
      <w:r>
        <w:t xml:space="preserve">Denne </w:t>
      </w:r>
      <w:r w:rsidR="005D18D0">
        <w:t xml:space="preserve">sides </w:t>
      </w:r>
      <w:r w:rsidR="008779F6">
        <w:t>vejledning</w:t>
      </w:r>
      <w:r>
        <w:t xml:space="preserve"> skal udelades i den endelige version</w:t>
      </w:r>
      <w:r w:rsidR="008779F6">
        <w:t>.</w:t>
      </w:r>
    </w:p>
    <w:p w14:paraId="123FC3C0" w14:textId="33455E03" w:rsidR="003C5A0C" w:rsidRDefault="003C5A0C" w:rsidP="00874F2D"/>
    <w:p w14:paraId="61E6E8B6" w14:textId="4D242949" w:rsidR="00985686" w:rsidRDefault="003C5A0C" w:rsidP="00985686">
      <w:r>
        <w:t xml:space="preserve">Dette er en skabelon til en it-sikkerhedspolitik, der beskriver den overordnede politik for informationssikkerhed i din virksomhed. </w:t>
      </w:r>
      <w:r w:rsidR="00985686">
        <w:t xml:space="preserve">I bilag </w:t>
      </w:r>
      <w:r w:rsidR="008540B0">
        <w:t>1</w:t>
      </w:r>
      <w:r w:rsidR="00985686">
        <w:t xml:space="preserve"> og </w:t>
      </w:r>
      <w:r w:rsidR="008540B0">
        <w:t>2</w:t>
      </w:r>
      <w:r w:rsidR="00985686">
        <w:t xml:space="preserve"> finder du et overblik over regler og kontroller, der kan bruges som retningslinjer og vejledning i forbindelse med implementeringen af it-sikkerhedspolitikken.</w:t>
      </w:r>
    </w:p>
    <w:p w14:paraId="71A8BDD2" w14:textId="77777777" w:rsidR="00985686" w:rsidRDefault="00985686" w:rsidP="00874F2D"/>
    <w:p w14:paraId="72020933" w14:textId="3C012FCF" w:rsidR="008540B0" w:rsidRDefault="00985686" w:rsidP="00874F2D">
      <w:r>
        <w:t>Formålet med it-sikkerhedspolitikken er at beskrive virksomhedens mål og holdning til it-sikkerhed.</w:t>
      </w:r>
      <w:r w:rsidR="009F2132">
        <w:t xml:space="preserve"> Det er ikke sikkert, at det alt sammen er noget man gør i dag. Det kan også være en lejlighed til at sige, at det er disse ting vi vil/bør gøre.</w:t>
      </w:r>
    </w:p>
    <w:p w14:paraId="17C2491F" w14:textId="77777777" w:rsidR="009F2132" w:rsidRDefault="009F2132" w:rsidP="00874F2D"/>
    <w:p w14:paraId="3B52F2B9" w14:textId="30119E42" w:rsidR="008540B0" w:rsidRDefault="008540B0" w:rsidP="00874F2D">
      <w:r>
        <w:t>Dokument</w:t>
      </w:r>
      <w:r w:rsidR="0068286C">
        <w:t>et</w:t>
      </w:r>
      <w:r>
        <w:t xml:space="preserve"> kan dels bruges internt, som en støtte i det videre arbejde</w:t>
      </w:r>
      <w:r w:rsidR="0068286C">
        <w:t>, o</w:t>
      </w:r>
      <w:r>
        <w:t xml:space="preserve">g dels som dokumentation </w:t>
      </w:r>
      <w:r w:rsidR="0068286C">
        <w:t xml:space="preserve">over for kunder og samarbejdspartnere </w:t>
      </w:r>
      <w:r>
        <w:t>for at virksomheden har tænkt på informations-/it-sikkerhed.</w:t>
      </w:r>
    </w:p>
    <w:p w14:paraId="4280F63B" w14:textId="2EF125D7" w:rsidR="008540B0" w:rsidRDefault="008540B0" w:rsidP="00874F2D">
      <w:r>
        <w:t xml:space="preserve">Derfor er </w:t>
      </w:r>
      <w:r w:rsidR="009A214A">
        <w:t>strukturen af</w:t>
      </w:r>
      <w:r>
        <w:t xml:space="preserve"> den overordnede politik inspireret af</w:t>
      </w:r>
      <w:r w:rsidR="009A214A">
        <w:t xml:space="preserve"> retningslinierne for </w:t>
      </w:r>
      <w:r w:rsidR="00B26B1F">
        <w:t>politikker</w:t>
      </w:r>
      <w:r w:rsidR="009A214A">
        <w:t>, som beskrevet i</w:t>
      </w:r>
      <w:r>
        <w:t xml:space="preserve"> den internationale standard for </w:t>
      </w:r>
      <w:r w:rsidR="009A214A">
        <w:t>informationssikkerhed ISO/IEC 27001.</w:t>
      </w:r>
    </w:p>
    <w:p w14:paraId="07347AF3" w14:textId="7445771A" w:rsidR="003C5A0C" w:rsidRDefault="003C5A0C" w:rsidP="00874F2D">
      <w:r>
        <w:t xml:space="preserve">Skabelonen kan tilpasses til din virksomheds behov og ambitioner ved at tilpasse eller fjerne tekster markeret med gul og grøn. </w:t>
      </w:r>
    </w:p>
    <w:p w14:paraId="183E9B1E" w14:textId="77777777" w:rsidR="00B63538" w:rsidRDefault="00B63538" w:rsidP="00874F2D"/>
    <w:p w14:paraId="6CD481C8" w14:textId="79C0E452" w:rsidR="00422ACB" w:rsidRDefault="00874F2D" w:rsidP="00422ACB">
      <w:r>
        <w:t xml:space="preserve">Tekst </w:t>
      </w:r>
      <w:r w:rsidR="0053054E">
        <w:t>markeret med</w:t>
      </w:r>
      <w:r>
        <w:t xml:space="preserve"> </w:t>
      </w:r>
      <w:r w:rsidRPr="006922BD">
        <w:rPr>
          <w:highlight w:val="yellow"/>
        </w:rPr>
        <w:t>gul</w:t>
      </w:r>
      <w:r>
        <w:t xml:space="preserve"> er tekst</w:t>
      </w:r>
      <w:r w:rsidR="005D18D0">
        <w:t>,</w:t>
      </w:r>
      <w:r>
        <w:t xml:space="preserve"> hvor der er flere valgmuligheder. Her vælges den som passer bedst på virksomheden</w:t>
      </w:r>
      <w:r w:rsidR="00B63538">
        <w:t xml:space="preserve"> eller der indsættes en tekst med hvad der gælder her, eksempelvis en beskrivelse af virksomhedens backup</w:t>
      </w:r>
      <w:r>
        <w:t>.</w:t>
      </w:r>
      <w:r w:rsidR="0053054E">
        <w:t xml:space="preserve"> </w:t>
      </w:r>
      <w:r w:rsidR="00422ACB">
        <w:t>Det kan også være tekst, som kan udelades i den endelige version, hvis det ikke er relevant for virksomheden.</w:t>
      </w:r>
    </w:p>
    <w:p w14:paraId="780410CD" w14:textId="77777777" w:rsidR="0053054E" w:rsidRDefault="0053054E" w:rsidP="00422ACB"/>
    <w:p w14:paraId="000646CA" w14:textId="2A66F77A" w:rsidR="00874F2D" w:rsidRDefault="00874F2D" w:rsidP="00874F2D">
      <w:r>
        <w:t xml:space="preserve">Tekst </w:t>
      </w:r>
      <w:r w:rsidR="0053054E">
        <w:t xml:space="preserve">markeret med </w:t>
      </w:r>
      <w:r w:rsidRPr="006922BD">
        <w:rPr>
          <w:highlight w:val="green"/>
        </w:rPr>
        <w:t>grøn</w:t>
      </w:r>
      <w:r>
        <w:t xml:space="preserve"> kan bruges, hvis virksomheden har et</w:t>
      </w:r>
      <w:r w:rsidR="009F2132">
        <w:t xml:space="preserve"> lidt</w:t>
      </w:r>
      <w:r w:rsidR="001A0AE7">
        <w:t xml:space="preserve"> </w:t>
      </w:r>
      <w:r>
        <w:t>højere ambitionsniveau</w:t>
      </w:r>
      <w:r w:rsidR="009F2132">
        <w:t>, f.eks. hvis man er en mellemstor virksomhed</w:t>
      </w:r>
      <w:r>
        <w:t>. Ellers udelades den i den endelige version</w:t>
      </w:r>
      <w:r w:rsidR="005D18D0">
        <w:t xml:space="preserve">. </w:t>
      </w:r>
      <w:r w:rsidR="00237602">
        <w:t>Her kan der også være steder, hvor man skal vælge mellem flere alternative formuleringer.</w:t>
      </w:r>
      <w:r w:rsidR="009F2132">
        <w:t xml:space="preserve"> De grønne tekster kan vælges/fravælges uafhængigt af hinanden.</w:t>
      </w:r>
    </w:p>
    <w:p w14:paraId="64E0DB7D" w14:textId="768572A1" w:rsidR="00B5649D" w:rsidRDefault="00B5649D" w:rsidP="00874F2D"/>
    <w:p w14:paraId="1D0F5192" w14:textId="14E46BF0" w:rsidR="00985686" w:rsidRDefault="0012248C" w:rsidP="00985686">
      <w:r>
        <w:t xml:space="preserve">Når politikken er tilpasset erstattes det </w:t>
      </w:r>
      <w:r w:rsidR="00985686">
        <w:t>fiktive firmanavn ”</w:t>
      </w:r>
      <w:r w:rsidR="00985686" w:rsidRPr="00BC3A04">
        <w:t>Ajax</w:t>
      </w:r>
      <w:r w:rsidR="00985686">
        <w:t>” med din virksomheds navn ved at bruge ’Søg og erstat’-funktionen i Word.</w:t>
      </w:r>
    </w:p>
    <w:p w14:paraId="788B8F8F" w14:textId="77777777" w:rsidR="00985686" w:rsidRDefault="00985686" w:rsidP="00874F2D"/>
    <w:p w14:paraId="68E5BCCB" w14:textId="72761A40" w:rsidR="0012248C" w:rsidRPr="003E3D2B" w:rsidRDefault="0012248C" w:rsidP="00874F2D">
      <w:pPr>
        <w:rPr>
          <w:b/>
        </w:rPr>
      </w:pPr>
      <w:r w:rsidRPr="003E3D2B">
        <w:rPr>
          <w:b/>
        </w:rPr>
        <w:t>Henvisninger og brug af fagudtryk</w:t>
      </w:r>
    </w:p>
    <w:p w14:paraId="27770A8D" w14:textId="4B30D1FF" w:rsidR="0012248C" w:rsidRDefault="0012248C" w:rsidP="00874F2D">
      <w:r>
        <w:t xml:space="preserve">I indledningen er der en henvisning til den internationale standard for </w:t>
      </w:r>
      <w:r w:rsidR="008540B0">
        <w:t>sikkerhedste</w:t>
      </w:r>
      <w:r w:rsidR="0068286C">
        <w:t>k</w:t>
      </w:r>
      <w:r w:rsidR="008540B0">
        <w:t>nikker</w:t>
      </w:r>
      <w:r>
        <w:t xml:space="preserve"> ISO/IEC 27002. Meningen er ikke, at din virksomhed skal være certificeret efter standarden, men ved at læne sig op af kontroller </w:t>
      </w:r>
      <w:r w:rsidR="009A214A">
        <w:t xml:space="preserve">og metoder </w:t>
      </w:r>
      <w:r>
        <w:t>fra standarden</w:t>
      </w:r>
      <w:r w:rsidR="003E3D2B">
        <w:t xml:space="preserve"> </w:t>
      </w:r>
      <w:r w:rsidR="009A214A">
        <w:t xml:space="preserve">får man en række gode tips, og </w:t>
      </w:r>
      <w:r w:rsidR="003E3D2B">
        <w:t>man</w:t>
      </w:r>
      <w:r w:rsidR="009A214A">
        <w:t xml:space="preserve"> viser</w:t>
      </w:r>
      <w:r w:rsidR="003E3D2B">
        <w:t>, at</w:t>
      </w:r>
      <w:r w:rsidR="009A214A">
        <w:t xml:space="preserve"> man følger anerkendt ”Best Practice”.</w:t>
      </w:r>
    </w:p>
    <w:p w14:paraId="542F3B41" w14:textId="77777777" w:rsidR="0012248C" w:rsidRDefault="0012248C" w:rsidP="00874F2D"/>
    <w:p w14:paraId="5CCD1DDC" w14:textId="60E96481" w:rsidR="00745C8F" w:rsidRDefault="003E3D2B" w:rsidP="00874F2D">
      <w:r>
        <w:t xml:space="preserve">I teksten optræder der desuden </w:t>
      </w:r>
      <w:r w:rsidR="00B5649D">
        <w:t>enkelte fagudtryk</w:t>
      </w:r>
      <w:r>
        <w:t>. Disse er</w:t>
      </w:r>
      <w:r w:rsidR="00B5649D">
        <w:t xml:space="preserve"> nogle gan</w:t>
      </w:r>
      <w:r w:rsidR="00940586">
        <w:t>g</w:t>
      </w:r>
      <w:r w:rsidR="00B5649D">
        <w:t>e angivet i bløde par</w:t>
      </w:r>
      <w:r w:rsidR="00940586">
        <w:t>e</w:t>
      </w:r>
      <w:r w:rsidR="00B5649D">
        <w:t xml:space="preserve">nteser (..) efter at de er forklaret med anden tekst. Det gælder </w:t>
      </w:r>
      <w:r>
        <w:t>blandt andet</w:t>
      </w:r>
      <w:r w:rsidR="00B5649D">
        <w:t xml:space="preserve">. begrebet ”awareness”. </w:t>
      </w:r>
      <w:r>
        <w:t>Formålet er at</w:t>
      </w:r>
      <w:r w:rsidR="00B5649D">
        <w:t xml:space="preserve"> gøre det nemmere for f.eks. it-revisorer at se, at emnet er dækket i teksten.</w:t>
      </w:r>
      <w:r w:rsidR="0012248C">
        <w:t xml:space="preserve"> </w:t>
      </w:r>
    </w:p>
    <w:p w14:paraId="39362681" w14:textId="06C97810" w:rsidR="00874F2D" w:rsidRDefault="00874F2D" w:rsidP="00874F2D"/>
    <w:p w14:paraId="5EA9E1F0" w14:textId="77777777" w:rsidR="008A59CD" w:rsidRDefault="00E0568E" w:rsidP="00251A48">
      <w:pPr>
        <w:pStyle w:val="Overskrift1"/>
      </w:pPr>
      <w:r>
        <w:lastRenderedPageBreak/>
        <w:t>Politik</w:t>
      </w:r>
      <w:bookmarkEnd w:id="1"/>
    </w:p>
    <w:p w14:paraId="364DAB66" w14:textId="1E83997D" w:rsidR="000233CA" w:rsidRPr="00745C8F" w:rsidRDefault="000233CA" w:rsidP="000233CA">
      <w:r>
        <w:t xml:space="preserve">Dette er </w:t>
      </w:r>
      <w:r w:rsidR="00617948" w:rsidRPr="00BC3A04">
        <w:t>Ajax</w:t>
      </w:r>
      <w:r w:rsidRPr="00BC3A04">
        <w:t xml:space="preserve"> </w:t>
      </w:r>
      <w:r w:rsidR="00617948" w:rsidRPr="00BC3A04">
        <w:t>it-sikkerheds</w:t>
      </w:r>
      <w:r w:rsidRPr="00BC3A04">
        <w:t>politik</w:t>
      </w:r>
      <w:r w:rsidR="00874F2D" w:rsidRPr="00BC3A04">
        <w:t>, der</w:t>
      </w:r>
      <w:r w:rsidRPr="00BC3A04">
        <w:t xml:space="preserve"> omfatte</w:t>
      </w:r>
      <w:r w:rsidR="00874F2D" w:rsidRPr="00BC3A04">
        <w:t>r</w:t>
      </w:r>
      <w:r w:rsidRPr="00BC3A04">
        <w:t xml:space="preserve"> en beskrivelse af den overordnede </w:t>
      </w:r>
      <w:r w:rsidR="0013325C" w:rsidRPr="0012248C">
        <w:t>informationssikkerhedspolitik,</w:t>
      </w:r>
      <w:r w:rsidRPr="0012248C">
        <w:t xml:space="preserve"> det valgte anvendelsesområde</w:t>
      </w:r>
      <w:r w:rsidR="0013325C" w:rsidRPr="0012248C">
        <w:t xml:space="preserve"> og principperne bag det implementerede </w:t>
      </w:r>
      <w:r w:rsidR="0013325C" w:rsidRPr="00745C8F">
        <w:t>sikkerhedsniveau</w:t>
      </w:r>
      <w:r w:rsidRPr="00745C8F">
        <w:t>.</w:t>
      </w:r>
    </w:p>
    <w:p w14:paraId="5CB54185" w14:textId="77777777" w:rsidR="000233CA" w:rsidRPr="00745C8F" w:rsidRDefault="000233CA" w:rsidP="0051494A">
      <w:pPr>
        <w:pStyle w:val="Overskrift2"/>
      </w:pPr>
      <w:bookmarkStart w:id="2" w:name="_Toc424641172"/>
      <w:r w:rsidRPr="00745C8F">
        <w:t>Indledning</w:t>
      </w:r>
      <w:bookmarkEnd w:id="2"/>
    </w:p>
    <w:p w14:paraId="6D464938" w14:textId="26831A3D" w:rsidR="000233CA" w:rsidRPr="003E3D2B" w:rsidRDefault="00617948" w:rsidP="000233CA">
      <w:r w:rsidRPr="00BC3A04">
        <w:t>Ajax</w:t>
      </w:r>
      <w:r w:rsidR="000233CA" w:rsidRPr="00BC3A04">
        <w:t xml:space="preserve"> </w:t>
      </w:r>
      <w:r w:rsidR="005D18D0" w:rsidRPr="00BC3A04">
        <w:t>i</w:t>
      </w:r>
      <w:r w:rsidR="00F96D86" w:rsidRPr="00BC3A04">
        <w:t>t-sikkerhed</w:t>
      </w:r>
      <w:r w:rsidR="00A03B8F" w:rsidRPr="00BC3A04">
        <w:t>spolitik</w:t>
      </w:r>
      <w:r w:rsidR="000233CA" w:rsidRPr="00BC3A04">
        <w:t xml:space="preserve"> skabe</w:t>
      </w:r>
      <w:r w:rsidR="0013325C" w:rsidRPr="00BC3A04">
        <w:t>r</w:t>
      </w:r>
      <w:r w:rsidR="000233CA" w:rsidRPr="00BC3A04">
        <w:t xml:space="preserve"> rammerne for </w:t>
      </w:r>
      <w:r w:rsidR="000233CA" w:rsidRPr="005F0939">
        <w:rPr>
          <w:highlight w:val="green"/>
        </w:rPr>
        <w:t>e</w:t>
      </w:r>
      <w:r w:rsidR="00A03B8F" w:rsidRPr="005F0939">
        <w:rPr>
          <w:highlight w:val="green"/>
        </w:rPr>
        <w:t>t</w:t>
      </w:r>
      <w:r w:rsidR="000233CA" w:rsidRPr="005F0939">
        <w:rPr>
          <w:highlight w:val="green"/>
        </w:rPr>
        <w:t xml:space="preserve"> operationel</w:t>
      </w:r>
      <w:r w:rsidR="00874F2D" w:rsidRPr="005F0939">
        <w:rPr>
          <w:highlight w:val="green"/>
        </w:rPr>
        <w:t>t</w:t>
      </w:r>
      <w:r w:rsidR="000233CA" w:rsidRPr="005F0939">
        <w:rPr>
          <w:highlight w:val="green"/>
        </w:rPr>
        <w:t xml:space="preserve"> </w:t>
      </w:r>
      <w:r w:rsidR="00874F2D" w:rsidRPr="005F0939">
        <w:rPr>
          <w:highlight w:val="green"/>
        </w:rPr>
        <w:t xml:space="preserve">ledelsessystem for informationssikkerhed </w:t>
      </w:r>
      <w:r w:rsidR="00A03B8F" w:rsidRPr="005F0939">
        <w:rPr>
          <w:highlight w:val="green"/>
        </w:rPr>
        <w:t>(ISMS)</w:t>
      </w:r>
      <w:r w:rsidR="000233CA" w:rsidRPr="005F0939">
        <w:rPr>
          <w:highlight w:val="green"/>
        </w:rPr>
        <w:t>, der udmøntes i etableringen af fastsatte</w:t>
      </w:r>
      <w:r w:rsidR="000233CA" w:rsidRPr="003C5A0C">
        <w:t xml:space="preserve"> </w:t>
      </w:r>
      <w:r w:rsidR="008967FC" w:rsidRPr="003C5A0C">
        <w:t>retningslin</w:t>
      </w:r>
      <w:r w:rsidR="005D18D0" w:rsidRPr="003C5A0C">
        <w:t>j</w:t>
      </w:r>
      <w:r w:rsidR="008967FC" w:rsidRPr="003C5A0C">
        <w:t>er</w:t>
      </w:r>
      <w:r w:rsidR="000233CA" w:rsidRPr="003C5A0C">
        <w:t xml:space="preserve"> for </w:t>
      </w:r>
      <w:r w:rsidR="00793DDC" w:rsidRPr="003C5A0C">
        <w:t xml:space="preserve">håndtering af </w:t>
      </w:r>
      <w:r w:rsidRPr="00BC3A04">
        <w:t>Ajax</w:t>
      </w:r>
      <w:r w:rsidR="000233CA" w:rsidRPr="00BC3A04">
        <w:t xml:space="preserve"> </w:t>
      </w:r>
      <w:r w:rsidR="00A03B8F" w:rsidRPr="00BC3A04">
        <w:t>it-</w:t>
      </w:r>
      <w:r w:rsidR="000233CA" w:rsidRPr="00BC3A04">
        <w:t>sikkerhed. Dermed etableres et grundlag for det daglige arbejde med i</w:t>
      </w:r>
      <w:r w:rsidR="00A03B8F" w:rsidRPr="00BC3A04">
        <w:t>t-</w:t>
      </w:r>
      <w:r w:rsidR="000233CA" w:rsidRPr="00BC3A04">
        <w:t xml:space="preserve">sikkerhed </w:t>
      </w:r>
      <w:r w:rsidR="001C3ABE">
        <w:t xml:space="preserve">i </w:t>
      </w:r>
      <w:r w:rsidRPr="00BC3A04">
        <w:t>Ajax</w:t>
      </w:r>
      <w:r w:rsidR="000233CA" w:rsidRPr="00BC3A04">
        <w:t xml:space="preserve">. </w:t>
      </w:r>
      <w:r w:rsidR="000233CA" w:rsidRPr="005F0939">
        <w:rPr>
          <w:highlight w:val="green"/>
        </w:rPr>
        <w:t>Ansvarsplacering, retningslin</w:t>
      </w:r>
      <w:r w:rsidR="00874F2D" w:rsidRPr="005F0939">
        <w:rPr>
          <w:highlight w:val="green"/>
        </w:rPr>
        <w:t>j</w:t>
      </w:r>
      <w:r w:rsidR="000233CA" w:rsidRPr="005F0939">
        <w:rPr>
          <w:highlight w:val="green"/>
        </w:rPr>
        <w:t xml:space="preserve">er, </w:t>
      </w:r>
      <w:r w:rsidR="0013325C" w:rsidRPr="005F0939">
        <w:rPr>
          <w:highlight w:val="green"/>
        </w:rPr>
        <w:t>risikohåndtering</w:t>
      </w:r>
      <w:r w:rsidR="000233CA" w:rsidRPr="005F0939">
        <w:rPr>
          <w:highlight w:val="green"/>
        </w:rPr>
        <w:t xml:space="preserve"> og </w:t>
      </w:r>
      <w:r w:rsidR="00C331EA" w:rsidRPr="005F0939">
        <w:rPr>
          <w:highlight w:val="green"/>
        </w:rPr>
        <w:t>it-</w:t>
      </w:r>
      <w:r w:rsidR="000233CA" w:rsidRPr="005F0939">
        <w:rPr>
          <w:highlight w:val="green"/>
        </w:rPr>
        <w:t>beredskabsplaner er således emner, der</w:t>
      </w:r>
      <w:r w:rsidR="0069639A" w:rsidRPr="005F0939">
        <w:rPr>
          <w:highlight w:val="green"/>
        </w:rPr>
        <w:t xml:space="preserve"> </w:t>
      </w:r>
      <w:r w:rsidR="000233CA" w:rsidRPr="005F0939">
        <w:rPr>
          <w:highlight w:val="green"/>
        </w:rPr>
        <w:t>reguleres under dette ledelsessystem.</w:t>
      </w:r>
    </w:p>
    <w:p w14:paraId="3C73DC0F" w14:textId="77777777" w:rsidR="000233CA" w:rsidRPr="00745C8F" w:rsidRDefault="000233CA" w:rsidP="000233CA"/>
    <w:p w14:paraId="43CE08E3" w14:textId="42609AF6" w:rsidR="000233CA" w:rsidRPr="00BC3A04" w:rsidRDefault="00617948" w:rsidP="000233CA">
      <w:r w:rsidRPr="00BC3A04">
        <w:t>Ajax</w:t>
      </w:r>
      <w:r w:rsidR="000233CA" w:rsidRPr="00BC3A04">
        <w:t xml:space="preserve"> </w:t>
      </w:r>
      <w:r w:rsidR="00F96D86" w:rsidRPr="00BC3A04">
        <w:t xml:space="preserve">it-sikkerhed </w:t>
      </w:r>
      <w:r w:rsidR="000233CA" w:rsidRPr="00BC3A04">
        <w:t>er baseret på:</w:t>
      </w:r>
    </w:p>
    <w:p w14:paraId="5237B359" w14:textId="77777777" w:rsidR="000233CA" w:rsidRPr="0012248C" w:rsidRDefault="000233CA" w:rsidP="000233CA"/>
    <w:p w14:paraId="37106741" w14:textId="7A663351" w:rsidR="00F96D86" w:rsidRPr="00745C8F" w:rsidRDefault="00F96D86" w:rsidP="00C87F14">
      <w:pPr>
        <w:pStyle w:val="Listeafsnit"/>
        <w:numPr>
          <w:ilvl w:val="0"/>
          <w:numId w:val="2"/>
        </w:numPr>
      </w:pPr>
      <w:r w:rsidRPr="00745C8F">
        <w:t>Almindeligt accepterede metoder og politikker for informationssikkerhed</w:t>
      </w:r>
      <w:r w:rsidRPr="005F0939">
        <w:rPr>
          <w:highlight w:val="green"/>
        </w:rPr>
        <w:t xml:space="preserve">, herunder </w:t>
      </w:r>
      <w:r w:rsidR="005D18D0" w:rsidRPr="005F0939">
        <w:rPr>
          <w:highlight w:val="green"/>
        </w:rPr>
        <w:t>”</w:t>
      </w:r>
      <w:r w:rsidR="00CC2898" w:rsidRPr="005F0939">
        <w:rPr>
          <w:highlight w:val="green"/>
        </w:rPr>
        <w:t>Best</w:t>
      </w:r>
      <w:r w:rsidRPr="005F0939">
        <w:rPr>
          <w:highlight w:val="green"/>
        </w:rPr>
        <w:t xml:space="preserve"> Practice</w:t>
      </w:r>
      <w:r w:rsidR="005D18D0" w:rsidRPr="005F0939">
        <w:rPr>
          <w:highlight w:val="green"/>
        </w:rPr>
        <w:t>”</w:t>
      </w:r>
      <w:r w:rsidRPr="005F0939">
        <w:rPr>
          <w:highlight w:val="green"/>
        </w:rPr>
        <w:t xml:space="preserve"> som beskrevet i den internationale standard ISO/IEC 27002</w:t>
      </w:r>
    </w:p>
    <w:p w14:paraId="79E8D901" w14:textId="77777777" w:rsidR="00F96D86" w:rsidRPr="00745C8F" w:rsidRDefault="00F96D86" w:rsidP="00F96D86">
      <w:pPr>
        <w:pStyle w:val="Listeafsnit"/>
      </w:pPr>
    </w:p>
    <w:p w14:paraId="5C0FC7D3" w14:textId="0F25A4A4" w:rsidR="000233CA" w:rsidRPr="00745C8F" w:rsidRDefault="000233CA" w:rsidP="00C87F14">
      <w:pPr>
        <w:pStyle w:val="Listeafsnit"/>
        <w:numPr>
          <w:ilvl w:val="0"/>
          <w:numId w:val="2"/>
        </w:numPr>
      </w:pPr>
      <w:r w:rsidRPr="00745C8F">
        <w:t>Alle relevante regler, lovkrav, retningslin</w:t>
      </w:r>
      <w:r w:rsidR="005D18D0" w:rsidRPr="00745C8F">
        <w:t>j</w:t>
      </w:r>
      <w:r w:rsidRPr="00745C8F">
        <w:t xml:space="preserve">er, vejledninger og kontrakter inden for </w:t>
      </w:r>
      <w:r w:rsidR="00617948" w:rsidRPr="00BC3A04">
        <w:t>Ajax</w:t>
      </w:r>
      <w:r w:rsidRPr="00BC3A04">
        <w:t xml:space="preserve"> forretningsområde</w:t>
      </w:r>
      <w:r w:rsidRPr="005F0939">
        <w:rPr>
          <w:highlight w:val="green"/>
        </w:rPr>
        <w:t xml:space="preserve">, </w:t>
      </w:r>
      <w:r w:rsidR="00F96D86" w:rsidRPr="005F0939">
        <w:rPr>
          <w:highlight w:val="green"/>
        </w:rPr>
        <w:t>databeskyttelses</w:t>
      </w:r>
      <w:r w:rsidRPr="005F0939">
        <w:rPr>
          <w:highlight w:val="green"/>
        </w:rPr>
        <w:t>loven, markedsføringsloven, statens krav og arbejdsmarkedsaftaler</w:t>
      </w:r>
    </w:p>
    <w:p w14:paraId="7A93B3E2" w14:textId="74D9F678" w:rsidR="000233CA" w:rsidRDefault="000233CA" w:rsidP="00F96D86"/>
    <w:p w14:paraId="0F68DECA" w14:textId="77777777" w:rsidR="000233CA" w:rsidRDefault="000233CA" w:rsidP="000233CA">
      <w:pPr>
        <w:pStyle w:val="Overskrift2"/>
      </w:pPr>
      <w:bookmarkStart w:id="3" w:name="_Toc424641173"/>
      <w:r>
        <w:t>Anvendelsesområde (Scope)</w:t>
      </w:r>
      <w:bookmarkEnd w:id="3"/>
    </w:p>
    <w:p w14:paraId="1EB9647C" w14:textId="7F0A7A8F" w:rsidR="000233CA" w:rsidRDefault="00601E3B" w:rsidP="000233CA">
      <w:r>
        <w:t xml:space="preserve">It-sikkerheden omfatter </w:t>
      </w:r>
      <w:r w:rsidR="0069639A" w:rsidRPr="00601E3B">
        <w:rPr>
          <w:highlight w:val="yellow"/>
        </w:rPr>
        <w:t xml:space="preserve">udvikling, levering og servicering af </w:t>
      </w:r>
      <w:r w:rsidRPr="00601E3B">
        <w:rPr>
          <w:highlight w:val="yellow"/>
        </w:rPr>
        <w:t>løsninger/produkter</w:t>
      </w:r>
      <w:r w:rsidR="0069639A" w:rsidRPr="00601E3B">
        <w:rPr>
          <w:highlight w:val="yellow"/>
        </w:rPr>
        <w:t xml:space="preserve"> til </w:t>
      </w:r>
      <w:r w:rsidR="00617948" w:rsidRPr="00601E3B">
        <w:rPr>
          <w:highlight w:val="yellow"/>
        </w:rPr>
        <w:t>Ajax</w:t>
      </w:r>
      <w:r w:rsidR="0069639A" w:rsidRPr="00601E3B">
        <w:rPr>
          <w:highlight w:val="yellow"/>
        </w:rPr>
        <w:t xml:space="preserve"> kunder</w:t>
      </w:r>
      <w:r w:rsidR="0069639A">
        <w:t xml:space="preserve">, dvs. </w:t>
      </w:r>
      <w:r w:rsidR="0069639A" w:rsidRPr="00F74140">
        <w:rPr>
          <w:highlight w:val="yellow"/>
        </w:rPr>
        <w:t>hele</w:t>
      </w:r>
      <w:r w:rsidR="0069639A" w:rsidRPr="0069639A">
        <w:t xml:space="preserve"> </w:t>
      </w:r>
      <w:r w:rsidR="00167591" w:rsidRPr="00E604C9">
        <w:rPr>
          <w:highlight w:val="yellow"/>
        </w:rPr>
        <w:t>Ajax</w:t>
      </w:r>
      <w:r w:rsidR="0069639A" w:rsidRPr="00E604C9">
        <w:rPr>
          <w:highlight w:val="yellow"/>
        </w:rPr>
        <w:t xml:space="preserve"> og alle </w:t>
      </w:r>
      <w:r w:rsidR="00617948" w:rsidRPr="001C3ABE">
        <w:rPr>
          <w:highlight w:val="yellow"/>
        </w:rPr>
        <w:t>Ajax</w:t>
      </w:r>
      <w:r w:rsidR="0069639A" w:rsidRPr="005F0939">
        <w:rPr>
          <w:highlight w:val="yellow"/>
        </w:rPr>
        <w:t xml:space="preserve"> aktiviteter</w:t>
      </w:r>
      <w:r w:rsidR="0069639A">
        <w:t>.</w:t>
      </w:r>
      <w:r w:rsidR="004637DC">
        <w:br/>
      </w:r>
    </w:p>
    <w:p w14:paraId="4950B447" w14:textId="1B21084B" w:rsidR="000233CA" w:rsidRDefault="000233CA" w:rsidP="009E5C8F">
      <w:pPr>
        <w:pStyle w:val="Overskrift2"/>
      </w:pPr>
      <w:bookmarkStart w:id="4" w:name="_Toc424641174"/>
      <w:r>
        <w:t>Mål</w:t>
      </w:r>
      <w:bookmarkEnd w:id="4"/>
    </w:p>
    <w:p w14:paraId="787D1956" w14:textId="5B6D12EF" w:rsidR="009E5C8F" w:rsidRPr="003C5A0C" w:rsidRDefault="00167591" w:rsidP="009E5C8F">
      <w:pPr>
        <w:spacing w:after="240"/>
        <w:rPr>
          <w:rFonts w:ascii="Times New Roman" w:eastAsia="Times New Roman" w:hAnsi="Times New Roman"/>
          <w:sz w:val="24"/>
          <w:lang w:eastAsia="da-DK"/>
        </w:rPr>
      </w:pPr>
      <w:r w:rsidRPr="003C5A0C">
        <w:rPr>
          <w:rFonts w:eastAsia="Times New Roman" w:cs="Arial"/>
          <w:szCs w:val="20"/>
          <w:lang w:eastAsia="da-DK"/>
        </w:rPr>
        <w:t>Ajax</w:t>
      </w:r>
      <w:r w:rsidR="009E5C8F" w:rsidRPr="003C5A0C">
        <w:rPr>
          <w:rFonts w:eastAsia="Times New Roman" w:cs="Arial"/>
          <w:szCs w:val="20"/>
          <w:lang w:eastAsia="da-DK"/>
        </w:rPr>
        <w:t xml:space="preserve"> gennemfører alle nødvendige aktiviteter for at sikre:</w:t>
      </w:r>
    </w:p>
    <w:p w14:paraId="7241EFD3" w14:textId="0E92533B" w:rsidR="009E5C8F" w:rsidRPr="00704CF2" w:rsidRDefault="009E5C8F" w:rsidP="00C87F14">
      <w:pPr>
        <w:pStyle w:val="Listeafsnit"/>
        <w:numPr>
          <w:ilvl w:val="0"/>
          <w:numId w:val="3"/>
        </w:numPr>
        <w:tabs>
          <w:tab w:val="left" w:pos="700"/>
        </w:tabs>
        <w:autoSpaceDE w:val="0"/>
        <w:rPr>
          <w:rFonts w:ascii="Times New Roman" w:eastAsia="Times New Roman" w:hAnsi="Times New Roman"/>
          <w:color w:val="094B5D"/>
          <w:szCs w:val="20"/>
          <w:lang w:eastAsia="da-DK"/>
        </w:rPr>
      </w:pPr>
      <w:r w:rsidRPr="003C5A0C">
        <w:rPr>
          <w:rFonts w:eastAsia="Times New Roman" w:cs="Arial"/>
          <w:b/>
          <w:bCs/>
          <w:szCs w:val="20"/>
          <w:lang w:eastAsia="da-DK"/>
        </w:rPr>
        <w:t>Tilgængelighed:</w:t>
      </w:r>
      <w:r w:rsidRPr="003C5A0C">
        <w:rPr>
          <w:rFonts w:eastAsia="Times New Roman" w:cs="Arial"/>
          <w:szCs w:val="20"/>
          <w:lang w:eastAsia="da-DK"/>
        </w:rPr>
        <w:t xml:space="preserve"> At </w:t>
      </w:r>
      <w:r w:rsidR="00617948" w:rsidRPr="003C5A0C">
        <w:rPr>
          <w:rFonts w:eastAsia="Times New Roman" w:cs="Arial"/>
          <w:szCs w:val="20"/>
          <w:lang w:eastAsia="da-DK"/>
        </w:rPr>
        <w:t>Ajax</w:t>
      </w:r>
      <w:r w:rsidRPr="003C5A0C">
        <w:rPr>
          <w:rFonts w:eastAsia="Times New Roman" w:cs="Arial"/>
          <w:szCs w:val="20"/>
          <w:lang w:eastAsia="da-DK"/>
        </w:rPr>
        <w:t xml:space="preserve"> forretningssystemer</w:t>
      </w:r>
      <w:r w:rsidRPr="00704CF2">
        <w:rPr>
          <w:rFonts w:eastAsia="Times New Roman" w:cs="Arial"/>
          <w:szCs w:val="20"/>
          <w:lang w:eastAsia="da-DK"/>
        </w:rPr>
        <w:t xml:space="preserve"> normalt er tilgængelige </w:t>
      </w:r>
      <w:r w:rsidR="00F96D86" w:rsidRPr="00601E3B">
        <w:rPr>
          <w:rFonts w:eastAsia="Times New Roman" w:cs="Arial"/>
          <w:szCs w:val="20"/>
          <w:highlight w:val="yellow"/>
          <w:lang w:eastAsia="da-DK"/>
        </w:rPr>
        <w:t xml:space="preserve">i forretningstiden / </w:t>
      </w:r>
      <w:r w:rsidRPr="00601E3B">
        <w:rPr>
          <w:rFonts w:eastAsia="Times New Roman" w:cs="Arial"/>
          <w:szCs w:val="20"/>
          <w:highlight w:val="yellow"/>
          <w:lang w:eastAsia="da-DK"/>
        </w:rPr>
        <w:t>24/7</w:t>
      </w:r>
      <w:r w:rsidRPr="00704CF2">
        <w:rPr>
          <w:rFonts w:eastAsia="Times New Roman" w:cs="Arial"/>
          <w:szCs w:val="20"/>
          <w:lang w:eastAsia="da-DK"/>
        </w:rPr>
        <w:t xml:space="preserve">, og at der vedligeholdes et </w:t>
      </w:r>
      <w:r w:rsidR="00C331EA">
        <w:rPr>
          <w:rFonts w:eastAsia="Times New Roman" w:cs="Arial"/>
          <w:szCs w:val="20"/>
          <w:lang w:eastAsia="da-DK"/>
        </w:rPr>
        <w:t>it-</w:t>
      </w:r>
      <w:r w:rsidRPr="00704CF2">
        <w:rPr>
          <w:rFonts w:eastAsia="Times New Roman" w:cs="Arial"/>
          <w:szCs w:val="20"/>
          <w:lang w:eastAsia="da-DK"/>
        </w:rPr>
        <w:t>beredskab</w:t>
      </w:r>
      <w:r w:rsidR="007411FE" w:rsidRPr="005F0939">
        <w:rPr>
          <w:rFonts w:eastAsia="Times New Roman" w:cs="Arial"/>
          <w:szCs w:val="20"/>
          <w:highlight w:val="green"/>
          <w:lang w:eastAsia="da-DK"/>
        </w:rPr>
        <w:t xml:space="preserve">, </w:t>
      </w:r>
      <w:r w:rsidRPr="005F0939">
        <w:rPr>
          <w:rFonts w:eastAsia="Times New Roman" w:cs="Arial"/>
          <w:szCs w:val="20"/>
          <w:highlight w:val="green"/>
          <w:lang w:eastAsia="da-DK"/>
        </w:rPr>
        <w:t>som sikrer, at normal drift af forretningssystemer</w:t>
      </w:r>
      <w:r w:rsidR="00CC2898" w:rsidRPr="005F0939">
        <w:rPr>
          <w:rFonts w:eastAsia="Times New Roman" w:cs="Arial"/>
          <w:szCs w:val="20"/>
          <w:highlight w:val="green"/>
          <w:lang w:eastAsia="da-DK"/>
        </w:rPr>
        <w:t>n</w:t>
      </w:r>
      <w:r w:rsidR="007411FE" w:rsidRPr="005F0939">
        <w:rPr>
          <w:rFonts w:eastAsia="Times New Roman" w:cs="Arial"/>
          <w:szCs w:val="20"/>
          <w:highlight w:val="green"/>
          <w:lang w:eastAsia="da-DK"/>
        </w:rPr>
        <w:t>e</w:t>
      </w:r>
      <w:r w:rsidRPr="005F0939">
        <w:rPr>
          <w:rFonts w:eastAsia="Times New Roman" w:cs="Arial"/>
          <w:szCs w:val="20"/>
          <w:highlight w:val="green"/>
          <w:lang w:eastAsia="da-DK"/>
        </w:rPr>
        <w:t xml:space="preserve"> kan reetableres indenfor 2</w:t>
      </w:r>
      <w:r w:rsidR="007411FE" w:rsidRPr="005F0939">
        <w:rPr>
          <w:rFonts w:eastAsia="Times New Roman" w:cs="Arial"/>
          <w:szCs w:val="20"/>
          <w:highlight w:val="green"/>
          <w:lang w:eastAsia="da-DK"/>
        </w:rPr>
        <w:t>4 timer</w:t>
      </w:r>
      <w:r w:rsidR="00874F2D">
        <w:rPr>
          <w:rFonts w:eastAsia="Times New Roman" w:cs="Arial"/>
          <w:szCs w:val="20"/>
          <w:lang w:eastAsia="da-DK"/>
        </w:rPr>
        <w:t>.</w:t>
      </w:r>
      <w:r w:rsidR="000D7502">
        <w:rPr>
          <w:rFonts w:eastAsia="Times New Roman" w:cs="Arial"/>
          <w:szCs w:val="20"/>
          <w:lang w:eastAsia="da-DK"/>
        </w:rPr>
        <w:t xml:space="preserve"> Det sker</w:t>
      </w:r>
      <w:r w:rsidR="000D7502" w:rsidRPr="00704CF2">
        <w:rPr>
          <w:rFonts w:eastAsia="Times New Roman" w:cs="Arial"/>
          <w:szCs w:val="20"/>
          <w:lang w:eastAsia="da-DK"/>
        </w:rPr>
        <w:t xml:space="preserve"> bl.a. med brug af </w:t>
      </w:r>
      <w:r w:rsidR="00D168BD">
        <w:rPr>
          <w:rFonts w:eastAsia="Times New Roman" w:cs="Arial"/>
          <w:szCs w:val="20"/>
          <w:highlight w:val="green"/>
          <w:lang w:eastAsia="da-DK"/>
        </w:rPr>
        <w:t>dublering (r</w:t>
      </w:r>
      <w:r w:rsidR="000D7502" w:rsidRPr="00F96D86">
        <w:rPr>
          <w:rFonts w:eastAsia="Times New Roman" w:cs="Arial"/>
          <w:szCs w:val="20"/>
          <w:highlight w:val="green"/>
          <w:lang w:eastAsia="da-DK"/>
        </w:rPr>
        <w:t>edundans</w:t>
      </w:r>
      <w:r w:rsidR="00D168BD">
        <w:rPr>
          <w:rFonts w:eastAsia="Times New Roman" w:cs="Arial"/>
          <w:szCs w:val="20"/>
          <w:highlight w:val="green"/>
          <w:lang w:eastAsia="da-DK"/>
        </w:rPr>
        <w:t>)</w:t>
      </w:r>
      <w:r w:rsidR="000D7502" w:rsidRPr="00F96D86">
        <w:rPr>
          <w:rFonts w:eastAsia="Times New Roman" w:cs="Arial"/>
          <w:szCs w:val="20"/>
          <w:highlight w:val="green"/>
          <w:lang w:eastAsia="da-DK"/>
        </w:rPr>
        <w:t xml:space="preserve"> </w:t>
      </w:r>
      <w:r w:rsidR="00D168BD">
        <w:rPr>
          <w:rFonts w:eastAsia="Times New Roman" w:cs="Arial"/>
          <w:szCs w:val="20"/>
          <w:highlight w:val="green"/>
          <w:lang w:eastAsia="da-DK"/>
        </w:rPr>
        <w:t>af</w:t>
      </w:r>
      <w:r w:rsidR="000D7502" w:rsidRPr="00F96D86">
        <w:rPr>
          <w:rFonts w:eastAsia="Times New Roman" w:cs="Arial"/>
          <w:szCs w:val="20"/>
          <w:highlight w:val="green"/>
          <w:lang w:eastAsia="da-DK"/>
        </w:rPr>
        <w:t xml:space="preserve"> systemer og forbindelser samt</w:t>
      </w:r>
      <w:r w:rsidR="000D7502" w:rsidRPr="00704CF2">
        <w:rPr>
          <w:rFonts w:eastAsia="Times New Roman" w:cs="Arial"/>
          <w:szCs w:val="20"/>
          <w:lang w:eastAsia="da-DK"/>
        </w:rPr>
        <w:t xml:space="preserve"> backup</w:t>
      </w:r>
      <w:r w:rsidR="000D7502">
        <w:rPr>
          <w:rFonts w:eastAsia="Times New Roman" w:cs="Arial"/>
          <w:szCs w:val="20"/>
          <w:lang w:eastAsia="da-DK"/>
        </w:rPr>
        <w:t>.</w:t>
      </w:r>
      <w:r w:rsidRPr="00704CF2">
        <w:rPr>
          <w:rFonts w:eastAsia="Times New Roman" w:cs="Arial"/>
          <w:szCs w:val="20"/>
          <w:lang w:eastAsia="da-DK"/>
        </w:rPr>
        <w:br/>
      </w:r>
    </w:p>
    <w:p w14:paraId="669A6DF5" w14:textId="1E8FB356" w:rsidR="009E5C8F" w:rsidRPr="00704CF2" w:rsidRDefault="009E5C8F" w:rsidP="00C87F14">
      <w:pPr>
        <w:pStyle w:val="Listeafsnit"/>
        <w:numPr>
          <w:ilvl w:val="0"/>
          <w:numId w:val="3"/>
        </w:numPr>
        <w:tabs>
          <w:tab w:val="left" w:pos="700"/>
        </w:tabs>
        <w:autoSpaceDE w:val="0"/>
        <w:rPr>
          <w:rFonts w:ascii="Times New Roman" w:eastAsia="Times New Roman" w:hAnsi="Times New Roman"/>
          <w:color w:val="094B5D"/>
          <w:szCs w:val="20"/>
          <w:lang w:eastAsia="da-DK"/>
        </w:rPr>
      </w:pPr>
      <w:r w:rsidRPr="00704CF2">
        <w:rPr>
          <w:rFonts w:eastAsia="Times New Roman" w:cs="Arial"/>
          <w:b/>
          <w:bCs/>
          <w:szCs w:val="20"/>
          <w:lang w:eastAsia="da-DK"/>
        </w:rPr>
        <w:t>Integritet:</w:t>
      </w:r>
      <w:r w:rsidRPr="00704CF2">
        <w:rPr>
          <w:rFonts w:eastAsia="Times New Roman" w:cs="Arial"/>
          <w:szCs w:val="20"/>
          <w:lang w:eastAsia="da-DK"/>
        </w:rPr>
        <w:t xml:space="preserve"> At </w:t>
      </w:r>
      <w:r w:rsidR="007411FE" w:rsidRPr="00704CF2">
        <w:rPr>
          <w:rFonts w:eastAsia="Times New Roman" w:cs="Arial"/>
          <w:szCs w:val="20"/>
          <w:lang w:eastAsia="da-DK"/>
        </w:rPr>
        <w:t xml:space="preserve">man ved styring </w:t>
      </w:r>
      <w:r w:rsidR="00F96D86" w:rsidRPr="00F96D86">
        <w:rPr>
          <w:rFonts w:eastAsia="Times New Roman" w:cs="Arial"/>
          <w:szCs w:val="20"/>
          <w:highlight w:val="green"/>
          <w:lang w:eastAsia="da-DK"/>
        </w:rPr>
        <w:t>o</w:t>
      </w:r>
      <w:r w:rsidR="007411FE" w:rsidRPr="00F96D86">
        <w:rPr>
          <w:rFonts w:eastAsia="Times New Roman" w:cs="Arial"/>
          <w:szCs w:val="20"/>
          <w:highlight w:val="green"/>
          <w:lang w:eastAsia="da-DK"/>
        </w:rPr>
        <w:t>g manuelle inspektioner/kontroller</w:t>
      </w:r>
      <w:r w:rsidR="007411FE" w:rsidRPr="00704CF2">
        <w:rPr>
          <w:rFonts w:eastAsia="Times New Roman" w:cs="Arial"/>
          <w:szCs w:val="20"/>
          <w:lang w:eastAsia="da-DK"/>
        </w:rPr>
        <w:t xml:space="preserve"> af arbejdsgange</w:t>
      </w:r>
      <w:r w:rsidR="00793DDC" w:rsidRPr="00704CF2">
        <w:rPr>
          <w:rFonts w:eastAsia="Times New Roman" w:cs="Arial"/>
          <w:szCs w:val="20"/>
          <w:lang w:eastAsia="da-DK"/>
        </w:rPr>
        <w:t>,</w:t>
      </w:r>
      <w:r w:rsidR="007411FE" w:rsidRPr="00704CF2">
        <w:rPr>
          <w:rFonts w:eastAsia="Times New Roman" w:cs="Arial"/>
          <w:szCs w:val="20"/>
          <w:lang w:eastAsia="da-DK"/>
        </w:rPr>
        <w:t xml:space="preserve"> </w:t>
      </w:r>
      <w:r w:rsidRPr="00704CF2">
        <w:rPr>
          <w:rFonts w:eastAsia="Times New Roman" w:cs="Arial"/>
          <w:szCs w:val="20"/>
          <w:lang w:eastAsia="da-DK"/>
        </w:rPr>
        <w:t>opnå</w:t>
      </w:r>
      <w:r w:rsidR="007411FE" w:rsidRPr="00704CF2">
        <w:rPr>
          <w:rFonts w:eastAsia="Times New Roman" w:cs="Arial"/>
          <w:szCs w:val="20"/>
          <w:lang w:eastAsia="da-DK"/>
        </w:rPr>
        <w:t>r</w:t>
      </w:r>
      <w:r w:rsidRPr="00704CF2">
        <w:rPr>
          <w:rFonts w:eastAsia="Times New Roman" w:cs="Arial"/>
          <w:szCs w:val="20"/>
          <w:lang w:eastAsia="da-DK"/>
        </w:rPr>
        <w:t xml:space="preserve"> en pålidelig og korrekt funktion af </w:t>
      </w:r>
      <w:r w:rsidR="00F96D86">
        <w:rPr>
          <w:rFonts w:eastAsia="Times New Roman" w:cs="Arial"/>
          <w:szCs w:val="20"/>
          <w:lang w:eastAsia="da-DK"/>
        </w:rPr>
        <w:t>it-</w:t>
      </w:r>
      <w:r w:rsidRPr="00704CF2">
        <w:rPr>
          <w:rFonts w:eastAsia="Times New Roman" w:cs="Arial"/>
          <w:szCs w:val="20"/>
          <w:lang w:eastAsia="da-DK"/>
        </w:rPr>
        <w:t xml:space="preserve">systemerne med </w:t>
      </w:r>
      <w:r w:rsidR="001C3ABE">
        <w:rPr>
          <w:rFonts w:eastAsia="Times New Roman" w:cs="Arial"/>
          <w:szCs w:val="20"/>
          <w:lang w:eastAsia="da-DK"/>
        </w:rPr>
        <w:t xml:space="preserve">pålideligt </w:t>
      </w:r>
      <w:r w:rsidRPr="00704CF2">
        <w:rPr>
          <w:rFonts w:eastAsia="Times New Roman" w:cs="Arial"/>
          <w:szCs w:val="20"/>
          <w:lang w:eastAsia="da-DK"/>
        </w:rPr>
        <w:t>datagrundlag</w:t>
      </w:r>
      <w:r w:rsidR="00874F2D">
        <w:rPr>
          <w:rFonts w:eastAsia="Times New Roman" w:cs="Arial"/>
          <w:szCs w:val="20"/>
          <w:lang w:eastAsia="da-DK"/>
        </w:rPr>
        <w:t>.</w:t>
      </w:r>
      <w:r w:rsidRPr="00704CF2">
        <w:rPr>
          <w:rFonts w:eastAsia="Times New Roman" w:cs="Arial"/>
          <w:szCs w:val="20"/>
          <w:lang w:eastAsia="da-DK"/>
        </w:rPr>
        <w:br/>
      </w:r>
    </w:p>
    <w:p w14:paraId="4D793708" w14:textId="55F3089E" w:rsidR="009E5C8F" w:rsidRPr="00F33221" w:rsidRDefault="009E5C8F" w:rsidP="00C87F14">
      <w:pPr>
        <w:pStyle w:val="Listeafsnit"/>
        <w:numPr>
          <w:ilvl w:val="0"/>
          <w:numId w:val="3"/>
        </w:numPr>
        <w:tabs>
          <w:tab w:val="left" w:pos="700"/>
        </w:tabs>
        <w:autoSpaceDE w:val="0"/>
        <w:spacing w:after="200"/>
        <w:rPr>
          <w:rFonts w:ascii="Times New Roman" w:eastAsia="Times New Roman" w:hAnsi="Times New Roman"/>
          <w:color w:val="094B5D"/>
          <w:sz w:val="24"/>
          <w:lang w:eastAsia="da-DK"/>
        </w:rPr>
      </w:pPr>
      <w:r w:rsidRPr="003C5A0C">
        <w:rPr>
          <w:rFonts w:eastAsia="Times New Roman" w:cs="Arial"/>
          <w:b/>
          <w:bCs/>
          <w:szCs w:val="20"/>
          <w:lang w:eastAsia="da-DK"/>
        </w:rPr>
        <w:t>Fortrolighed:</w:t>
      </w:r>
      <w:r w:rsidRPr="003C5A0C">
        <w:rPr>
          <w:rFonts w:eastAsia="Times New Roman" w:cs="Arial"/>
          <w:szCs w:val="20"/>
          <w:lang w:eastAsia="da-DK"/>
        </w:rPr>
        <w:t xml:space="preserve"> At </w:t>
      </w:r>
      <w:r w:rsidR="00617948" w:rsidRPr="003C5A0C">
        <w:rPr>
          <w:rFonts w:eastAsia="Times New Roman" w:cs="Arial"/>
          <w:szCs w:val="20"/>
          <w:lang w:eastAsia="da-DK"/>
        </w:rPr>
        <w:t>Ajax</w:t>
      </w:r>
      <w:r w:rsidRPr="003C5A0C">
        <w:rPr>
          <w:rFonts w:eastAsia="Times New Roman" w:cs="Arial"/>
          <w:szCs w:val="20"/>
          <w:lang w:eastAsia="da-DK"/>
        </w:rPr>
        <w:t xml:space="preserve"> </w:t>
      </w:r>
      <w:r w:rsidR="007F3597">
        <w:rPr>
          <w:rFonts w:eastAsia="Times New Roman" w:cs="Arial"/>
          <w:szCs w:val="20"/>
          <w:lang w:eastAsia="da-DK"/>
        </w:rPr>
        <w:t>informationer</w:t>
      </w:r>
      <w:r w:rsidR="007411FE" w:rsidRPr="003C5A0C">
        <w:rPr>
          <w:rFonts w:eastAsia="Times New Roman" w:cs="Arial"/>
          <w:szCs w:val="20"/>
          <w:lang w:eastAsia="da-DK"/>
        </w:rPr>
        <w:t>, herunder</w:t>
      </w:r>
      <w:r w:rsidR="007411FE" w:rsidRPr="00704CF2">
        <w:rPr>
          <w:rFonts w:eastAsia="Times New Roman" w:cs="Arial"/>
          <w:szCs w:val="20"/>
          <w:lang w:eastAsia="da-DK"/>
        </w:rPr>
        <w:t xml:space="preserve"> </w:t>
      </w:r>
      <w:r w:rsidR="00F96D86">
        <w:rPr>
          <w:rFonts w:eastAsia="Times New Roman" w:cs="Arial"/>
          <w:szCs w:val="20"/>
          <w:lang w:eastAsia="da-DK"/>
        </w:rPr>
        <w:t>persondata</w:t>
      </w:r>
      <w:r w:rsidRPr="00704CF2">
        <w:rPr>
          <w:rFonts w:eastAsia="Times New Roman" w:cs="Arial"/>
          <w:szCs w:val="20"/>
          <w:lang w:eastAsia="da-DK"/>
        </w:rPr>
        <w:t xml:space="preserve"> </w:t>
      </w:r>
      <w:r w:rsidRPr="00F96D86">
        <w:rPr>
          <w:rFonts w:eastAsia="Times New Roman" w:cs="Arial"/>
          <w:szCs w:val="20"/>
          <w:highlight w:val="green"/>
          <w:lang w:eastAsia="da-DK"/>
        </w:rPr>
        <w:t xml:space="preserve">og kundernes </w:t>
      </w:r>
      <w:r w:rsidR="007F3597">
        <w:rPr>
          <w:rFonts w:eastAsia="Times New Roman" w:cs="Arial"/>
          <w:szCs w:val="20"/>
          <w:highlight w:val="green"/>
          <w:lang w:eastAsia="da-DK"/>
        </w:rPr>
        <w:t>informatiner</w:t>
      </w:r>
      <w:r w:rsidRPr="00F96D86">
        <w:rPr>
          <w:rFonts w:eastAsia="Times New Roman" w:cs="Arial"/>
          <w:szCs w:val="20"/>
          <w:highlight w:val="green"/>
          <w:lang w:eastAsia="da-DK"/>
        </w:rPr>
        <w:t xml:space="preserve"> i </w:t>
      </w:r>
      <w:r w:rsidR="00617948" w:rsidRPr="00F96D86">
        <w:rPr>
          <w:rFonts w:eastAsia="Times New Roman" w:cs="Arial"/>
          <w:szCs w:val="20"/>
          <w:highlight w:val="green"/>
          <w:lang w:eastAsia="da-DK"/>
        </w:rPr>
        <w:t>Ajax</w:t>
      </w:r>
      <w:r w:rsidRPr="00F96D86">
        <w:rPr>
          <w:rFonts w:eastAsia="Times New Roman" w:cs="Arial"/>
          <w:szCs w:val="20"/>
          <w:highlight w:val="green"/>
          <w:lang w:eastAsia="da-DK"/>
        </w:rPr>
        <w:t xml:space="preserve"> varetægt</w:t>
      </w:r>
      <w:r w:rsidR="00793DDC" w:rsidRPr="00704CF2">
        <w:rPr>
          <w:rFonts w:eastAsia="Times New Roman" w:cs="Arial"/>
          <w:szCs w:val="20"/>
          <w:lang w:eastAsia="da-DK"/>
        </w:rPr>
        <w:t>,</w:t>
      </w:r>
      <w:r w:rsidRPr="00704CF2">
        <w:rPr>
          <w:rFonts w:eastAsia="Times New Roman" w:cs="Arial"/>
          <w:szCs w:val="20"/>
          <w:lang w:eastAsia="da-DK"/>
        </w:rPr>
        <w:t xml:space="preserve"> kun er tilgængelige for de personer</w:t>
      </w:r>
      <w:r w:rsidR="00874F2D">
        <w:rPr>
          <w:rFonts w:eastAsia="Times New Roman" w:cs="Arial"/>
          <w:szCs w:val="20"/>
          <w:lang w:eastAsia="da-DK"/>
        </w:rPr>
        <w:t>,</w:t>
      </w:r>
      <w:r w:rsidRPr="00704CF2">
        <w:rPr>
          <w:rFonts w:eastAsia="Times New Roman" w:cs="Arial"/>
          <w:szCs w:val="20"/>
          <w:lang w:eastAsia="da-DK"/>
        </w:rPr>
        <w:t xml:space="preserve"> og på den måde, som </w:t>
      </w:r>
      <w:r w:rsidR="00E86761" w:rsidRPr="00704CF2">
        <w:rPr>
          <w:rFonts w:eastAsia="Times New Roman" w:cs="Arial"/>
          <w:szCs w:val="20"/>
          <w:lang w:eastAsia="da-DK"/>
        </w:rPr>
        <w:t>de</w:t>
      </w:r>
      <w:r w:rsidR="00793DDC" w:rsidRPr="00704CF2">
        <w:rPr>
          <w:rFonts w:eastAsia="Times New Roman" w:cs="Arial"/>
          <w:szCs w:val="20"/>
          <w:lang w:eastAsia="da-DK"/>
        </w:rPr>
        <w:t>t</w:t>
      </w:r>
      <w:r w:rsidR="00E86761" w:rsidRPr="00704CF2">
        <w:rPr>
          <w:rFonts w:eastAsia="Times New Roman" w:cs="Arial"/>
          <w:szCs w:val="20"/>
          <w:lang w:eastAsia="da-DK"/>
        </w:rPr>
        <w:t xml:space="preserve"> er</w:t>
      </w:r>
      <w:r w:rsidR="007411FE" w:rsidRPr="00704CF2">
        <w:rPr>
          <w:rFonts w:eastAsia="Times New Roman" w:cs="Arial"/>
          <w:szCs w:val="20"/>
          <w:lang w:eastAsia="da-DK"/>
        </w:rPr>
        <w:t xml:space="preserve"> tiltænkt</w:t>
      </w:r>
      <w:r w:rsidR="00874F2D">
        <w:rPr>
          <w:rFonts w:eastAsia="Times New Roman" w:cs="Arial"/>
          <w:szCs w:val="20"/>
          <w:lang w:eastAsia="da-DK"/>
        </w:rPr>
        <w:t>.</w:t>
      </w:r>
      <w:r w:rsidR="00953E99" w:rsidRPr="00704CF2">
        <w:rPr>
          <w:rFonts w:eastAsia="Times New Roman" w:cs="Arial"/>
          <w:szCs w:val="20"/>
          <w:lang w:eastAsia="da-DK"/>
        </w:rPr>
        <w:t xml:space="preserve"> </w:t>
      </w:r>
    </w:p>
    <w:p w14:paraId="7CCC2906" w14:textId="1FFBD155" w:rsidR="00A03B8F" w:rsidRDefault="00A03B8F" w:rsidP="00A03B8F">
      <w:pPr>
        <w:autoSpaceDE w:val="0"/>
        <w:spacing w:after="200"/>
        <w:rPr>
          <w:rFonts w:eastAsia="Times New Roman" w:cs="Arial"/>
          <w:szCs w:val="18"/>
          <w:lang w:eastAsia="da-DK"/>
        </w:rPr>
      </w:pPr>
      <w:r w:rsidRPr="003C5A0C">
        <w:rPr>
          <w:rFonts w:eastAsia="Times New Roman" w:cs="Arial"/>
          <w:szCs w:val="18"/>
          <w:lang w:eastAsia="da-DK"/>
        </w:rPr>
        <w:t>Ajax risikovurderer</w:t>
      </w:r>
      <w:r w:rsidRPr="00A03B8F">
        <w:rPr>
          <w:rFonts w:eastAsia="Times New Roman" w:cs="Arial"/>
          <w:szCs w:val="18"/>
          <w:lang w:eastAsia="da-DK"/>
        </w:rPr>
        <w:t xml:space="preserve"> virksomhedens forretningskritiske informationer og andre informationsaktiver</w:t>
      </w:r>
      <w:r w:rsidRPr="00B26B1F">
        <w:rPr>
          <w:rFonts w:eastAsia="Times New Roman" w:cs="Arial"/>
          <w:szCs w:val="18"/>
          <w:highlight w:val="green"/>
          <w:lang w:eastAsia="da-DK"/>
        </w:rPr>
        <w:t>, dels</w:t>
      </w:r>
      <w:r w:rsidRPr="00A03B8F">
        <w:rPr>
          <w:rFonts w:eastAsia="Times New Roman" w:cs="Arial"/>
          <w:szCs w:val="18"/>
          <w:lang w:eastAsia="da-DK"/>
        </w:rPr>
        <w:t xml:space="preserve"> årligt, </w:t>
      </w:r>
      <w:r w:rsidRPr="00B26B1F">
        <w:rPr>
          <w:rFonts w:eastAsia="Times New Roman" w:cs="Arial"/>
          <w:szCs w:val="18"/>
          <w:highlight w:val="green"/>
          <w:lang w:eastAsia="da-DK"/>
        </w:rPr>
        <w:t>dels ved ændringer i trusselsbilledet, nye projekter, it</w:t>
      </w:r>
      <w:r w:rsidR="00874F2D" w:rsidRPr="00B26B1F">
        <w:rPr>
          <w:rFonts w:eastAsia="Times New Roman" w:cs="Arial"/>
          <w:szCs w:val="18"/>
          <w:highlight w:val="green"/>
          <w:lang w:eastAsia="da-DK"/>
        </w:rPr>
        <w:t>-</w:t>
      </w:r>
      <w:r w:rsidRPr="00B26B1F">
        <w:rPr>
          <w:rFonts w:eastAsia="Times New Roman" w:cs="Arial"/>
          <w:szCs w:val="18"/>
          <w:highlight w:val="green"/>
          <w:lang w:eastAsia="da-DK"/>
        </w:rPr>
        <w:t>anskaffelser og behandlinger samt ved brud på sikkerheden</w:t>
      </w:r>
      <w:r w:rsidR="00874F2D">
        <w:rPr>
          <w:rFonts w:eastAsia="Times New Roman" w:cs="Arial"/>
          <w:szCs w:val="18"/>
          <w:lang w:eastAsia="da-DK"/>
        </w:rPr>
        <w:t xml:space="preserve">. </w:t>
      </w:r>
      <w:r w:rsidR="00874F2D" w:rsidRPr="00B16B44">
        <w:rPr>
          <w:rFonts w:eastAsia="Times New Roman" w:cs="Arial"/>
          <w:szCs w:val="18"/>
          <w:highlight w:val="green"/>
          <w:lang w:eastAsia="da-DK"/>
        </w:rPr>
        <w:t>I forlængelse heraf</w:t>
      </w:r>
      <w:r w:rsidRPr="00B16B44">
        <w:rPr>
          <w:rFonts w:eastAsia="Times New Roman" w:cs="Arial"/>
          <w:szCs w:val="18"/>
          <w:highlight w:val="green"/>
          <w:lang w:eastAsia="da-DK"/>
        </w:rPr>
        <w:t xml:space="preserve"> vedligeholder </w:t>
      </w:r>
      <w:r w:rsidR="00874F2D" w:rsidRPr="00B16B44">
        <w:rPr>
          <w:rFonts w:eastAsia="Times New Roman" w:cs="Arial"/>
          <w:szCs w:val="18"/>
          <w:highlight w:val="green"/>
          <w:lang w:eastAsia="da-DK"/>
        </w:rPr>
        <w:t xml:space="preserve">Ajax </w:t>
      </w:r>
      <w:r w:rsidRPr="00B16B44">
        <w:rPr>
          <w:rFonts w:eastAsia="Times New Roman" w:cs="Arial"/>
          <w:szCs w:val="18"/>
          <w:highlight w:val="green"/>
          <w:lang w:eastAsia="da-DK"/>
        </w:rPr>
        <w:t>en risikohåndteringsplan.</w:t>
      </w:r>
      <w:r w:rsidRPr="00A03B8F">
        <w:rPr>
          <w:rFonts w:eastAsia="Times New Roman" w:cs="Arial"/>
          <w:szCs w:val="18"/>
          <w:lang w:eastAsia="da-DK"/>
        </w:rPr>
        <w:t xml:space="preserve"> </w:t>
      </w:r>
    </w:p>
    <w:p w14:paraId="1B22A6E5" w14:textId="6769047B" w:rsidR="00CE68C0" w:rsidRDefault="00953E99" w:rsidP="00953E99">
      <w:pPr>
        <w:autoSpaceDE w:val="0"/>
        <w:spacing w:after="200"/>
        <w:rPr>
          <w:rFonts w:eastAsia="Times New Roman" w:cs="Arial"/>
          <w:szCs w:val="18"/>
          <w:lang w:eastAsia="da-DK"/>
        </w:rPr>
      </w:pPr>
      <w:r w:rsidRPr="00704CF2">
        <w:rPr>
          <w:rFonts w:eastAsia="Times New Roman" w:cs="Arial"/>
          <w:szCs w:val="18"/>
          <w:lang w:eastAsia="da-DK"/>
        </w:rPr>
        <w:t>Målsætningen er</w:t>
      </w:r>
      <w:r w:rsidR="004773CD" w:rsidRPr="00704CF2">
        <w:rPr>
          <w:rFonts w:eastAsia="Times New Roman" w:cs="Arial"/>
          <w:szCs w:val="18"/>
          <w:lang w:eastAsia="da-DK"/>
        </w:rPr>
        <w:t>,</w:t>
      </w:r>
      <w:r w:rsidRPr="00704CF2">
        <w:rPr>
          <w:rFonts w:eastAsia="Times New Roman" w:cs="Arial"/>
          <w:szCs w:val="18"/>
          <w:lang w:eastAsia="da-DK"/>
        </w:rPr>
        <w:t xml:space="preserve"> at </w:t>
      </w:r>
      <w:r w:rsidR="00F33221" w:rsidRPr="00704CF2">
        <w:rPr>
          <w:rFonts w:eastAsia="Times New Roman" w:cs="Arial"/>
          <w:szCs w:val="18"/>
          <w:lang w:eastAsia="da-DK"/>
        </w:rPr>
        <w:t>en</w:t>
      </w:r>
      <w:r w:rsidRPr="00704CF2">
        <w:rPr>
          <w:rFonts w:eastAsia="Times New Roman" w:cs="Arial"/>
          <w:szCs w:val="18"/>
          <w:lang w:eastAsia="da-DK"/>
        </w:rPr>
        <w:t xml:space="preserve"> </w:t>
      </w:r>
      <w:r w:rsidR="00F33221" w:rsidRPr="00704CF2">
        <w:rPr>
          <w:rFonts w:eastAsia="Times New Roman" w:cs="Arial"/>
          <w:szCs w:val="18"/>
          <w:lang w:eastAsia="da-DK"/>
        </w:rPr>
        <w:t xml:space="preserve">tilstrækkelig og </w:t>
      </w:r>
      <w:r w:rsidRPr="00704CF2">
        <w:rPr>
          <w:rFonts w:eastAsia="Times New Roman" w:cs="Arial"/>
          <w:szCs w:val="18"/>
          <w:lang w:eastAsia="da-DK"/>
        </w:rPr>
        <w:t xml:space="preserve">dokumenteret sikkerhed afvejes med ønsket om en hensigtsmæssig og brugervenlig anvendelse af </w:t>
      </w:r>
      <w:r w:rsidR="00F33221" w:rsidRPr="00704CF2">
        <w:rPr>
          <w:rFonts w:eastAsia="Times New Roman" w:cs="Arial"/>
          <w:szCs w:val="18"/>
          <w:lang w:eastAsia="da-DK"/>
        </w:rPr>
        <w:t xml:space="preserve">it, så </w:t>
      </w:r>
      <w:r w:rsidR="00F96D86">
        <w:rPr>
          <w:rFonts w:eastAsia="Times New Roman" w:cs="Arial"/>
          <w:szCs w:val="18"/>
          <w:lang w:eastAsia="da-DK"/>
        </w:rPr>
        <w:t xml:space="preserve">medarbejdere </w:t>
      </w:r>
      <w:r w:rsidR="00F96D86" w:rsidRPr="00F74140">
        <w:rPr>
          <w:rFonts w:eastAsia="Times New Roman" w:cs="Arial"/>
          <w:szCs w:val="18"/>
          <w:highlight w:val="yellow"/>
          <w:lang w:eastAsia="da-DK"/>
        </w:rPr>
        <w:t xml:space="preserve">og </w:t>
      </w:r>
      <w:r w:rsidR="00F33221" w:rsidRPr="00F74140">
        <w:rPr>
          <w:rFonts w:eastAsia="Times New Roman" w:cs="Arial"/>
          <w:szCs w:val="18"/>
          <w:highlight w:val="yellow"/>
          <w:lang w:eastAsia="da-DK"/>
        </w:rPr>
        <w:t>kunder</w:t>
      </w:r>
      <w:r w:rsidR="00F33221" w:rsidRPr="00704CF2">
        <w:rPr>
          <w:rFonts w:eastAsia="Times New Roman" w:cs="Arial"/>
          <w:szCs w:val="18"/>
          <w:lang w:eastAsia="da-DK"/>
        </w:rPr>
        <w:t xml:space="preserve"> </w:t>
      </w:r>
      <w:r w:rsidR="00E604C9">
        <w:t>kan udføre deres opgaver på en optimal måde</w:t>
      </w:r>
      <w:r w:rsidR="00F33221" w:rsidRPr="00704CF2">
        <w:rPr>
          <w:rFonts w:eastAsia="Times New Roman" w:cs="Arial"/>
          <w:szCs w:val="18"/>
          <w:lang w:eastAsia="da-DK"/>
        </w:rPr>
        <w:t>.</w:t>
      </w:r>
      <w:r w:rsidRPr="00704CF2">
        <w:rPr>
          <w:rFonts w:eastAsia="Times New Roman" w:cs="Arial"/>
          <w:szCs w:val="18"/>
          <w:lang w:eastAsia="da-DK"/>
        </w:rPr>
        <w:br/>
      </w:r>
      <w:r w:rsidRPr="00704CF2">
        <w:rPr>
          <w:rFonts w:eastAsia="Times New Roman" w:cs="Arial"/>
          <w:szCs w:val="18"/>
          <w:lang w:eastAsia="da-DK"/>
        </w:rPr>
        <w:br/>
      </w:r>
      <w:r w:rsidR="00167591" w:rsidRPr="003C5A0C">
        <w:rPr>
          <w:rFonts w:eastAsia="Times New Roman" w:cs="Arial"/>
          <w:szCs w:val="18"/>
          <w:lang w:eastAsia="da-DK"/>
        </w:rPr>
        <w:t>Ajax</w:t>
      </w:r>
      <w:r w:rsidR="009E5C8F" w:rsidRPr="003C5A0C">
        <w:rPr>
          <w:rFonts w:eastAsia="Times New Roman" w:cs="Arial"/>
          <w:szCs w:val="18"/>
          <w:lang w:eastAsia="da-DK"/>
        </w:rPr>
        <w:t xml:space="preserve"> gennemfører de aktiviteter</w:t>
      </w:r>
      <w:r w:rsidR="004773CD" w:rsidRPr="003C5A0C">
        <w:rPr>
          <w:rFonts w:eastAsia="Times New Roman" w:cs="Arial"/>
          <w:szCs w:val="18"/>
          <w:lang w:eastAsia="da-DK"/>
        </w:rPr>
        <w:t>,</w:t>
      </w:r>
      <w:r w:rsidR="009E5C8F" w:rsidRPr="003C5A0C">
        <w:rPr>
          <w:rFonts w:eastAsia="Times New Roman" w:cs="Arial"/>
          <w:szCs w:val="18"/>
          <w:lang w:eastAsia="da-DK"/>
        </w:rPr>
        <w:t xml:space="preserve"> der er nødvendige for at holde medarbejderne orienterede om </w:t>
      </w:r>
      <w:r w:rsidR="00CB6CC7" w:rsidRPr="003C5A0C">
        <w:rPr>
          <w:rFonts w:eastAsia="Times New Roman" w:cs="Arial"/>
          <w:szCs w:val="18"/>
          <w:lang w:eastAsia="da-DK"/>
        </w:rPr>
        <w:t>i</w:t>
      </w:r>
      <w:r w:rsidR="00F96D86" w:rsidRPr="003C5A0C">
        <w:rPr>
          <w:rFonts w:eastAsia="Times New Roman" w:cs="Arial"/>
          <w:szCs w:val="18"/>
          <w:lang w:eastAsia="da-DK"/>
        </w:rPr>
        <w:t>t-sikkerhed</w:t>
      </w:r>
      <w:r w:rsidR="009E5C8F" w:rsidRPr="003C5A0C">
        <w:rPr>
          <w:rFonts w:eastAsia="Times New Roman" w:cs="Arial"/>
          <w:szCs w:val="18"/>
          <w:lang w:eastAsia="da-DK"/>
        </w:rPr>
        <w:t xml:space="preserve"> samt </w:t>
      </w:r>
      <w:r w:rsidR="00F96D86" w:rsidRPr="0012248C">
        <w:rPr>
          <w:rFonts w:eastAsia="Times New Roman" w:cs="Arial"/>
          <w:szCs w:val="18"/>
          <w:lang w:eastAsia="da-DK"/>
        </w:rPr>
        <w:t>om deres</w:t>
      </w:r>
      <w:r w:rsidR="00F96D86">
        <w:rPr>
          <w:rFonts w:eastAsia="Times New Roman" w:cs="Arial"/>
          <w:szCs w:val="18"/>
          <w:lang w:eastAsia="da-DK"/>
        </w:rPr>
        <w:t xml:space="preserve"> </w:t>
      </w:r>
      <w:r w:rsidR="009E5C8F" w:rsidRPr="00704CF2">
        <w:rPr>
          <w:rFonts w:eastAsia="Times New Roman" w:cs="Arial"/>
          <w:szCs w:val="18"/>
          <w:lang w:eastAsia="da-DK"/>
        </w:rPr>
        <w:t>ansvar over for virksomhedens informationer og systemer</w:t>
      </w:r>
      <w:r w:rsidR="000D7502">
        <w:rPr>
          <w:rFonts w:eastAsia="Times New Roman" w:cs="Arial"/>
          <w:szCs w:val="18"/>
          <w:lang w:eastAsia="da-DK"/>
        </w:rPr>
        <w:t xml:space="preserve"> (awareness)</w:t>
      </w:r>
      <w:r w:rsidR="009E5C8F" w:rsidRPr="00704CF2">
        <w:rPr>
          <w:rFonts w:eastAsia="Times New Roman" w:cs="Arial"/>
          <w:szCs w:val="18"/>
          <w:lang w:eastAsia="da-DK"/>
        </w:rPr>
        <w:t xml:space="preserve">. </w:t>
      </w:r>
      <w:r w:rsidR="009E5C8F" w:rsidRPr="005F0939">
        <w:rPr>
          <w:rFonts w:eastAsia="Times New Roman" w:cs="Arial"/>
          <w:szCs w:val="18"/>
          <w:highlight w:val="green"/>
          <w:lang w:eastAsia="da-DK"/>
        </w:rPr>
        <w:t>Dette indbefatter</w:t>
      </w:r>
      <w:r w:rsidR="00DE4219" w:rsidRPr="005F0939">
        <w:rPr>
          <w:rFonts w:eastAsia="Times New Roman" w:cs="Arial"/>
          <w:szCs w:val="18"/>
          <w:highlight w:val="green"/>
          <w:lang w:eastAsia="da-DK"/>
        </w:rPr>
        <w:t>, udover uddannelse af alle medarbejdere,</w:t>
      </w:r>
      <w:r w:rsidR="009E5C8F" w:rsidRPr="005F0939">
        <w:rPr>
          <w:rFonts w:eastAsia="Times New Roman" w:cs="Arial"/>
          <w:szCs w:val="18"/>
          <w:highlight w:val="green"/>
          <w:lang w:eastAsia="da-DK"/>
        </w:rPr>
        <w:t xml:space="preserve"> introduktion</w:t>
      </w:r>
      <w:r w:rsidR="00F33221" w:rsidRPr="005F0939">
        <w:rPr>
          <w:rFonts w:eastAsia="Times New Roman" w:cs="Arial"/>
          <w:szCs w:val="18"/>
          <w:highlight w:val="green"/>
          <w:lang w:eastAsia="da-DK"/>
        </w:rPr>
        <w:t>smateriale til</w:t>
      </w:r>
      <w:r w:rsidRPr="005F0939">
        <w:rPr>
          <w:rFonts w:eastAsia="Times New Roman" w:cs="Arial"/>
          <w:szCs w:val="18"/>
          <w:highlight w:val="green"/>
          <w:lang w:eastAsia="da-DK"/>
        </w:rPr>
        <w:t xml:space="preserve"> nye medarbejdere</w:t>
      </w:r>
      <w:r w:rsidRPr="001C3ABE">
        <w:rPr>
          <w:rFonts w:eastAsia="Times New Roman" w:cs="Arial"/>
          <w:szCs w:val="18"/>
          <w:highlight w:val="green"/>
          <w:lang w:eastAsia="da-DK"/>
        </w:rPr>
        <w:t>, l</w:t>
      </w:r>
      <w:r w:rsidRPr="00F96D86">
        <w:rPr>
          <w:rFonts w:eastAsia="Times New Roman" w:cs="Arial"/>
          <w:szCs w:val="18"/>
          <w:highlight w:val="green"/>
          <w:lang w:eastAsia="da-DK"/>
        </w:rPr>
        <w:t>øbende mails</w:t>
      </w:r>
      <w:r w:rsidR="00CB6CC7">
        <w:rPr>
          <w:rFonts w:eastAsia="Times New Roman" w:cs="Arial"/>
          <w:szCs w:val="18"/>
          <w:highlight w:val="green"/>
          <w:lang w:eastAsia="da-DK"/>
        </w:rPr>
        <w:t xml:space="preserve"> og uddannelse</w:t>
      </w:r>
      <w:r w:rsidRPr="00F96D86">
        <w:rPr>
          <w:rFonts w:eastAsia="Times New Roman" w:cs="Arial"/>
          <w:szCs w:val="18"/>
          <w:highlight w:val="green"/>
          <w:lang w:eastAsia="da-DK"/>
        </w:rPr>
        <w:t xml:space="preserve"> om nye sikkerhedsudfordringe</w:t>
      </w:r>
      <w:r w:rsidRPr="00926AC5">
        <w:rPr>
          <w:rFonts w:eastAsia="Times New Roman" w:cs="Arial"/>
          <w:szCs w:val="18"/>
          <w:highlight w:val="green"/>
          <w:lang w:eastAsia="da-DK"/>
        </w:rPr>
        <w:t>r</w:t>
      </w:r>
      <w:r w:rsidR="009E5C8F" w:rsidRPr="005F0939">
        <w:rPr>
          <w:rFonts w:eastAsia="Times New Roman" w:cs="Arial"/>
          <w:szCs w:val="18"/>
          <w:highlight w:val="green"/>
          <w:lang w:eastAsia="da-DK"/>
        </w:rPr>
        <w:t xml:space="preserve"> mv</w:t>
      </w:r>
      <w:r w:rsidR="009E5C8F" w:rsidRPr="00704CF2">
        <w:rPr>
          <w:rFonts w:eastAsia="Times New Roman" w:cs="Arial"/>
          <w:szCs w:val="18"/>
          <w:lang w:eastAsia="da-DK"/>
        </w:rPr>
        <w:t>.</w:t>
      </w:r>
    </w:p>
    <w:p w14:paraId="646C3286" w14:textId="77777777" w:rsidR="00534F75" w:rsidRDefault="00534F75" w:rsidP="00953E99">
      <w:pPr>
        <w:autoSpaceDE w:val="0"/>
        <w:spacing w:after="200"/>
        <w:rPr>
          <w:rFonts w:eastAsia="Times New Roman" w:cs="Arial"/>
          <w:szCs w:val="18"/>
          <w:lang w:eastAsia="da-DK"/>
        </w:rPr>
      </w:pPr>
    </w:p>
    <w:p w14:paraId="1B6953DF" w14:textId="77777777" w:rsidR="00CE68C0" w:rsidRDefault="00CE68C0" w:rsidP="00CE68C0">
      <w:pPr>
        <w:pStyle w:val="Overskrift2"/>
      </w:pPr>
      <w:bookmarkStart w:id="5" w:name="_Toc424641176"/>
      <w:r>
        <w:lastRenderedPageBreak/>
        <w:t>Ansvar</w:t>
      </w:r>
      <w:bookmarkEnd w:id="5"/>
      <w:r>
        <w:t xml:space="preserve">  </w:t>
      </w:r>
    </w:p>
    <w:p w14:paraId="09FCCAB0" w14:textId="09DFA6DD" w:rsidR="00CE68C0" w:rsidRPr="00BC3A04" w:rsidRDefault="00CE68C0" w:rsidP="00CE68C0">
      <w:r w:rsidRPr="00BC3A04">
        <w:t xml:space="preserve">Ansvaret for den daglige styring af </w:t>
      </w:r>
      <w:r w:rsidRPr="003C5A0C">
        <w:t>Ajax</w:t>
      </w:r>
      <w:r w:rsidRPr="00BC3A04">
        <w:t xml:space="preserve"> i</w:t>
      </w:r>
      <w:r w:rsidR="00993E81" w:rsidRPr="003C5A0C">
        <w:t>t-</w:t>
      </w:r>
      <w:r w:rsidRPr="003C5A0C">
        <w:t xml:space="preserve">sikkerhed er placeret hos </w:t>
      </w:r>
      <w:r w:rsidR="00A45BB2" w:rsidRPr="005F0939">
        <w:rPr>
          <w:highlight w:val="yellow"/>
        </w:rPr>
        <w:t>it/ledelsen/(andet)</w:t>
      </w:r>
      <w:r w:rsidRPr="005F0939">
        <w:rPr>
          <w:highlight w:val="yellow"/>
        </w:rPr>
        <w:t>.</w:t>
      </w:r>
      <w:r w:rsidRPr="00BC3A04">
        <w:t xml:space="preserve"> </w:t>
      </w:r>
    </w:p>
    <w:p w14:paraId="41F8709E" w14:textId="7A772E2F" w:rsidR="00CE68C0" w:rsidRPr="003E3D2B" w:rsidRDefault="00CE68C0" w:rsidP="00CE68C0">
      <w:r w:rsidRPr="0012248C">
        <w:br/>
      </w:r>
      <w:r w:rsidRPr="00745C8F">
        <w:t xml:space="preserve">Hvis en medarbejder opdager trusler mod, eller brud på, informationssikkerheden, eller får mistanke om det, skal vedkommende straks underrette </w:t>
      </w:r>
      <w:r w:rsidRPr="00B26B1F">
        <w:rPr>
          <w:highlight w:val="yellow"/>
        </w:rPr>
        <w:t>it/ledelsen/rette vedkommende</w:t>
      </w:r>
      <w:r w:rsidRPr="00BC3A04">
        <w:t xml:space="preserve"> om dette</w:t>
      </w:r>
      <w:r w:rsidRPr="003C5A0C">
        <w:t xml:space="preserve">. </w:t>
      </w:r>
      <w:r w:rsidRPr="00B26B1F">
        <w:rPr>
          <w:highlight w:val="green"/>
        </w:rPr>
        <w:t>I sidste ende er det den ansvarlige for den daglige styring af informationssikkerheden</w:t>
      </w:r>
      <w:r w:rsidR="00436E29" w:rsidRPr="00B26B1F">
        <w:rPr>
          <w:highlight w:val="green"/>
        </w:rPr>
        <w:t>, som skal underrettes</w:t>
      </w:r>
      <w:r w:rsidRPr="003E3D2B">
        <w:t>.</w:t>
      </w:r>
    </w:p>
    <w:p w14:paraId="73053D74" w14:textId="422495C7" w:rsidR="00CE68C0" w:rsidRPr="003C5A0C" w:rsidRDefault="00CE68C0" w:rsidP="00CE68C0">
      <w:r w:rsidRPr="00745C8F">
        <w:br/>
        <w:t xml:space="preserve">Medarbejdere, der bryder </w:t>
      </w:r>
      <w:r w:rsidRPr="003C5A0C">
        <w:t>Ajax</w:t>
      </w:r>
      <w:r w:rsidRPr="00BC3A04">
        <w:t xml:space="preserve"> informationssikkerhedspolitik, </w:t>
      </w:r>
      <w:r w:rsidRPr="005F0939">
        <w:rPr>
          <w:highlight w:val="green"/>
        </w:rPr>
        <w:t>eller de heraf fastsatte procedurer og instruktioner,</w:t>
      </w:r>
      <w:r w:rsidRPr="00BC3A04">
        <w:t xml:space="preserve"> vil blive mødt med de forholdsregler, som </w:t>
      </w:r>
      <w:r w:rsidRPr="003C5A0C">
        <w:t>Ajax</w:t>
      </w:r>
      <w:r w:rsidRPr="00BC3A04">
        <w:t> </w:t>
      </w:r>
      <w:r w:rsidRPr="00B26B1F">
        <w:rPr>
          <w:highlight w:val="green"/>
        </w:rPr>
        <w:t>procedurer og</w:t>
      </w:r>
      <w:r w:rsidRPr="00BC3A04">
        <w:t xml:space="preserve"> personalepolitik foreskriver.</w:t>
      </w:r>
    </w:p>
    <w:p w14:paraId="7262044C" w14:textId="0EA7FC6C" w:rsidR="00CE68C0" w:rsidRPr="003C5A0C" w:rsidRDefault="00CE68C0" w:rsidP="00CE68C0">
      <w:pPr>
        <w:pStyle w:val="Overskrift2"/>
      </w:pPr>
      <w:bookmarkStart w:id="6" w:name="_Toc424641177"/>
      <w:r w:rsidRPr="003C5A0C">
        <w:t>Opfølgning</w:t>
      </w:r>
      <w:bookmarkEnd w:id="6"/>
    </w:p>
    <w:p w14:paraId="39C2B6F6" w14:textId="77777777" w:rsidR="00CE68C0" w:rsidRPr="0012248C" w:rsidRDefault="00CE68C0" w:rsidP="00CE68C0">
      <w:r w:rsidRPr="003C5A0C">
        <w:t>Ajax</w:t>
      </w:r>
      <w:r w:rsidRPr="00BC3A04">
        <w:t xml:space="preserve"> måler, vurderer og følger op på informationssikkerhedsområdet på følgende måde:</w:t>
      </w:r>
      <w:r w:rsidRPr="00BC3A04">
        <w:br/>
      </w:r>
    </w:p>
    <w:p w14:paraId="7DF1DBB9" w14:textId="77777777" w:rsidR="00CE68C0" w:rsidRPr="00F33221" w:rsidRDefault="00CE68C0" w:rsidP="00C87F14">
      <w:pPr>
        <w:pStyle w:val="Listeafsnit"/>
        <w:numPr>
          <w:ilvl w:val="0"/>
          <w:numId w:val="4"/>
        </w:numPr>
      </w:pPr>
      <w:r w:rsidRPr="00745C8F">
        <w:t>Løbende opfølgning på hændelser inden</w:t>
      </w:r>
      <w:r w:rsidRPr="00F33221">
        <w:t xml:space="preserve"> for </w:t>
      </w:r>
      <w:r>
        <w:t>it-sikkerhed</w:t>
      </w:r>
      <w:r w:rsidRPr="00F33221">
        <w:t>.</w:t>
      </w:r>
      <w:r w:rsidRPr="00F33221">
        <w:br/>
      </w:r>
    </w:p>
    <w:p w14:paraId="428738AD" w14:textId="4E0FA406" w:rsidR="00CE68C0" w:rsidRPr="00F33221" w:rsidRDefault="00CE68C0" w:rsidP="00C87F14">
      <w:pPr>
        <w:pStyle w:val="Listeafsnit"/>
        <w:numPr>
          <w:ilvl w:val="0"/>
          <w:numId w:val="4"/>
        </w:numPr>
      </w:pPr>
      <w:r w:rsidRPr="003B7686">
        <w:rPr>
          <w:highlight w:val="green"/>
        </w:rPr>
        <w:t>Opfølgning på vidensniveau inden for it-sikkerhed i Ajax</w:t>
      </w:r>
      <w:r w:rsidR="006768FC">
        <w:rPr>
          <w:highlight w:val="green"/>
        </w:rPr>
        <w:t xml:space="preserve"> i form af </w:t>
      </w:r>
      <w:r w:rsidR="00A80DBB">
        <w:rPr>
          <w:highlight w:val="green"/>
        </w:rPr>
        <w:t xml:space="preserve">eksempelvis </w:t>
      </w:r>
      <w:r w:rsidR="00D168BD">
        <w:rPr>
          <w:highlight w:val="green"/>
        </w:rPr>
        <w:t>tests af medarbejdernes bevidsthed om it-sikkerhed (</w:t>
      </w:r>
      <w:r w:rsidR="00A80DBB">
        <w:rPr>
          <w:highlight w:val="green"/>
        </w:rPr>
        <w:t>awareness- eller phishing-tests</w:t>
      </w:r>
      <w:r w:rsidR="00D168BD">
        <w:rPr>
          <w:highlight w:val="green"/>
        </w:rPr>
        <w:t>)</w:t>
      </w:r>
      <w:r w:rsidRPr="003B7686">
        <w:rPr>
          <w:highlight w:val="green"/>
        </w:rPr>
        <w:t>.</w:t>
      </w:r>
      <w:r w:rsidRPr="00F33221">
        <w:br/>
      </w:r>
    </w:p>
    <w:p w14:paraId="6F81DBA9" w14:textId="580039F7" w:rsidR="006768FC" w:rsidRDefault="00CE68C0" w:rsidP="00C87F14">
      <w:pPr>
        <w:pStyle w:val="Listeafsnit"/>
        <w:numPr>
          <w:ilvl w:val="0"/>
          <w:numId w:val="4"/>
        </w:numPr>
      </w:pPr>
      <w:r w:rsidRPr="005F0939">
        <w:rPr>
          <w:highlight w:val="green"/>
        </w:rPr>
        <w:t>Løbende vurderinger af sikkerhedsaspekter i forbindelse med nye projekter, anskaffelser og ændringer.</w:t>
      </w:r>
      <w:r w:rsidR="006768FC">
        <w:br/>
      </w:r>
    </w:p>
    <w:p w14:paraId="5896110C" w14:textId="62978C49" w:rsidR="00CE68C0" w:rsidRPr="00F33221" w:rsidRDefault="006768FC" w:rsidP="00C87F14">
      <w:pPr>
        <w:pStyle w:val="Listeafsnit"/>
        <w:numPr>
          <w:ilvl w:val="0"/>
          <w:numId w:val="4"/>
        </w:numPr>
      </w:pPr>
      <w:r w:rsidRPr="00A03B8F">
        <w:rPr>
          <w:highlight w:val="yellow"/>
        </w:rPr>
        <w:t>Årlige/Periodiske</w:t>
      </w:r>
      <w:r>
        <w:t xml:space="preserve"> gennemgang</w:t>
      </w:r>
      <w:r w:rsidR="00134AC3">
        <w:t>e</w:t>
      </w:r>
      <w:r>
        <w:t xml:space="preserve"> af risikovurderingerne</w:t>
      </w:r>
      <w:r w:rsidR="00A03B8F">
        <w:t xml:space="preserve"> </w:t>
      </w:r>
      <w:r w:rsidR="00A03B8F" w:rsidRPr="00B16B44">
        <w:rPr>
          <w:highlight w:val="green"/>
        </w:rPr>
        <w:t>og risikohåndteringsplanen</w:t>
      </w:r>
      <w:r w:rsidR="00A03B8F">
        <w:t>.</w:t>
      </w:r>
      <w:r w:rsidR="00CE68C0" w:rsidRPr="00F33221">
        <w:br/>
      </w:r>
    </w:p>
    <w:p w14:paraId="1018EF26" w14:textId="62D5C7EB" w:rsidR="00CE68C0" w:rsidRPr="00B26B1F" w:rsidRDefault="00CE68C0" w:rsidP="00C87F14">
      <w:pPr>
        <w:pStyle w:val="Listeafsnit"/>
        <w:numPr>
          <w:ilvl w:val="0"/>
          <w:numId w:val="4"/>
        </w:numPr>
        <w:rPr>
          <w:highlight w:val="green"/>
        </w:rPr>
      </w:pPr>
      <w:r w:rsidRPr="007F3597">
        <w:rPr>
          <w:highlight w:val="green"/>
        </w:rPr>
        <w:t xml:space="preserve">Gennemførelse af </w:t>
      </w:r>
      <w:r w:rsidR="006768FC" w:rsidRPr="007F3597">
        <w:rPr>
          <w:highlight w:val="green"/>
        </w:rPr>
        <w:t xml:space="preserve">interne </w:t>
      </w:r>
      <w:r w:rsidR="00D168BD" w:rsidRPr="007F3597">
        <w:rPr>
          <w:highlight w:val="green"/>
        </w:rPr>
        <w:t>kontroller (</w:t>
      </w:r>
      <w:r w:rsidR="006768FC" w:rsidRPr="007F3597">
        <w:rPr>
          <w:highlight w:val="green"/>
        </w:rPr>
        <w:t>auditeringer</w:t>
      </w:r>
      <w:r w:rsidR="00D168BD" w:rsidRPr="007F3597">
        <w:rPr>
          <w:highlight w:val="green"/>
        </w:rPr>
        <w:t>)</w:t>
      </w:r>
      <w:r w:rsidR="006768FC" w:rsidRPr="007F3597">
        <w:rPr>
          <w:highlight w:val="green"/>
        </w:rPr>
        <w:t xml:space="preserve"> </w:t>
      </w:r>
      <w:r w:rsidR="006768FC" w:rsidRPr="00B26B1F">
        <w:rPr>
          <w:highlight w:val="green"/>
        </w:rPr>
        <w:t xml:space="preserve">og </w:t>
      </w:r>
      <w:r w:rsidRPr="00B26B1F">
        <w:rPr>
          <w:highlight w:val="green"/>
        </w:rPr>
        <w:t xml:space="preserve">uafhængige tredjepartsevalueringer </w:t>
      </w:r>
      <w:r w:rsidRPr="007F3597">
        <w:rPr>
          <w:highlight w:val="green"/>
        </w:rPr>
        <w:t xml:space="preserve">af informationssikkerheden i </w:t>
      </w:r>
      <w:r w:rsidR="006768FC" w:rsidRPr="007F3597">
        <w:rPr>
          <w:highlight w:val="green"/>
        </w:rPr>
        <w:t>Ajax</w:t>
      </w:r>
      <w:r w:rsidRPr="007F3597">
        <w:rPr>
          <w:highlight w:val="green"/>
        </w:rPr>
        <w:t>.</w:t>
      </w:r>
    </w:p>
    <w:p w14:paraId="279B4CF6" w14:textId="77777777" w:rsidR="00CE68C0" w:rsidRPr="00C211C1" w:rsidRDefault="00CE68C0" w:rsidP="00CE68C0">
      <w:r w:rsidRPr="00C211C1">
        <w:t> </w:t>
      </w:r>
    </w:p>
    <w:p w14:paraId="0C07FC6B" w14:textId="25F6520E" w:rsidR="00721B03" w:rsidRDefault="00CE68C0" w:rsidP="00721B03">
      <w:r w:rsidRPr="004F7FF6">
        <w:t xml:space="preserve">På baggrund af dette </w:t>
      </w:r>
      <w:r w:rsidR="007C5ABC">
        <w:t>gennemgår</w:t>
      </w:r>
      <w:r w:rsidR="007C5ABC" w:rsidRPr="004F7FF6">
        <w:t xml:space="preserve"> </w:t>
      </w:r>
      <w:r w:rsidRPr="004F7FF6">
        <w:t xml:space="preserve">og revurderer ledelsen </w:t>
      </w:r>
      <w:r>
        <w:t>it-</w:t>
      </w:r>
      <w:r w:rsidRPr="004F7FF6">
        <w:t>sikkerhedspolitikken en</w:t>
      </w:r>
      <w:r>
        <w:t xml:space="preserve"> </w:t>
      </w:r>
      <w:r w:rsidRPr="004F7FF6">
        <w:t>gang om</w:t>
      </w:r>
      <w:r>
        <w:t xml:space="preserve"> året</w:t>
      </w:r>
      <w:r w:rsidR="000D7502">
        <w:t xml:space="preserve"> (review)</w:t>
      </w:r>
      <w:r w:rsidRPr="004F7FF6">
        <w:t>.</w:t>
      </w:r>
      <w:bookmarkStart w:id="7" w:name="_Toc424641178"/>
    </w:p>
    <w:p w14:paraId="16ABCE83" w14:textId="6AAE9B4F" w:rsidR="00721B03" w:rsidRDefault="00721B03" w:rsidP="00721B03"/>
    <w:p w14:paraId="47890874" w14:textId="6F16336A" w:rsidR="004C19A7" w:rsidRDefault="004C19A7" w:rsidP="00721B03"/>
    <w:p w14:paraId="41BF4B37" w14:textId="77777777" w:rsidR="004C19A7" w:rsidRDefault="004C19A7" w:rsidP="00721B03"/>
    <w:p w14:paraId="18D5C354" w14:textId="296B5BC1" w:rsidR="0051494A" w:rsidRDefault="0051494A" w:rsidP="004C19A7">
      <w:pPr>
        <w:pStyle w:val="Overskrift1"/>
        <w:pageBreakBefore w:val="0"/>
        <w:ind w:left="431" w:hanging="431"/>
      </w:pPr>
      <w:r>
        <w:t>Godkendelse</w:t>
      </w:r>
      <w:bookmarkEnd w:id="7"/>
    </w:p>
    <w:p w14:paraId="5BB33140" w14:textId="1092D501" w:rsidR="0051494A" w:rsidRDefault="0051494A" w:rsidP="0051494A">
      <w:r>
        <w:t xml:space="preserve">Denne politik er vedtaget af </w:t>
      </w:r>
      <w:r w:rsidRPr="003C5A0C">
        <w:t>Ajax</w:t>
      </w:r>
      <w:r>
        <w:t xml:space="preserve"> </w:t>
      </w:r>
      <w:r w:rsidRPr="00601E3B">
        <w:rPr>
          <w:highlight w:val="yellow"/>
        </w:rPr>
        <w:t>ledelse/bestyrelse</w:t>
      </w:r>
      <w:r>
        <w:t xml:space="preserve"> den </w:t>
      </w:r>
      <w:r w:rsidR="00874F2D">
        <w:rPr>
          <w:highlight w:val="yellow"/>
        </w:rPr>
        <w:t>dato. måned år</w:t>
      </w:r>
    </w:p>
    <w:p w14:paraId="047545E3" w14:textId="77777777" w:rsidR="0051494A" w:rsidRDefault="0051494A" w:rsidP="0051494A"/>
    <w:p w14:paraId="2206BC94" w14:textId="77777777" w:rsidR="0051494A" w:rsidRDefault="0051494A" w:rsidP="0051494A"/>
    <w:tbl>
      <w:tblPr>
        <w:tblW w:w="9778" w:type="dxa"/>
        <w:tblLook w:val="01E0" w:firstRow="1" w:lastRow="1" w:firstColumn="1" w:lastColumn="1" w:noHBand="0" w:noVBand="0"/>
      </w:tblPr>
      <w:tblGrid>
        <w:gridCol w:w="3259"/>
        <w:gridCol w:w="3259"/>
        <w:gridCol w:w="3260"/>
      </w:tblGrid>
      <w:tr w:rsidR="0051494A" w14:paraId="6CE693DC" w14:textId="77777777" w:rsidTr="0054070A">
        <w:tc>
          <w:tcPr>
            <w:tcW w:w="3259" w:type="dxa"/>
          </w:tcPr>
          <w:p w14:paraId="777D4C8F" w14:textId="77777777" w:rsidR="0051494A" w:rsidRDefault="0051494A" w:rsidP="0054070A">
            <w:pPr>
              <w:jc w:val="center"/>
            </w:pPr>
          </w:p>
          <w:p w14:paraId="1CEEFF24" w14:textId="77777777" w:rsidR="0051494A" w:rsidRDefault="0051494A" w:rsidP="0054070A">
            <w:pPr>
              <w:jc w:val="center"/>
            </w:pPr>
          </w:p>
          <w:p w14:paraId="17BEBEDA" w14:textId="77777777" w:rsidR="0051494A" w:rsidRDefault="0051494A" w:rsidP="0054070A">
            <w:pPr>
              <w:jc w:val="center"/>
            </w:pPr>
            <w:r>
              <w:t>_______________________</w:t>
            </w:r>
          </w:p>
          <w:p w14:paraId="0BAC8292" w14:textId="77777777" w:rsidR="0051494A" w:rsidRDefault="0051494A" w:rsidP="0054070A">
            <w:pPr>
              <w:jc w:val="center"/>
            </w:pPr>
            <w:r w:rsidRPr="00601E3B">
              <w:rPr>
                <w:highlight w:val="yellow"/>
              </w:rPr>
              <w:t>NN</w:t>
            </w:r>
          </w:p>
        </w:tc>
        <w:tc>
          <w:tcPr>
            <w:tcW w:w="3259" w:type="dxa"/>
          </w:tcPr>
          <w:p w14:paraId="7419D88D" w14:textId="77777777" w:rsidR="0051494A" w:rsidRDefault="0051494A" w:rsidP="0054070A">
            <w:pPr>
              <w:jc w:val="center"/>
            </w:pPr>
          </w:p>
        </w:tc>
        <w:tc>
          <w:tcPr>
            <w:tcW w:w="3260" w:type="dxa"/>
          </w:tcPr>
          <w:p w14:paraId="1E959E4C" w14:textId="77777777" w:rsidR="0051494A" w:rsidRDefault="0051494A" w:rsidP="0054070A">
            <w:pPr>
              <w:jc w:val="center"/>
            </w:pPr>
          </w:p>
        </w:tc>
      </w:tr>
    </w:tbl>
    <w:p w14:paraId="7CF14B2B" w14:textId="77777777" w:rsidR="00E0568E" w:rsidRPr="00E0568E" w:rsidRDefault="00E0568E" w:rsidP="00E0568E"/>
    <w:sectPr w:rsidR="00E0568E" w:rsidRPr="00E0568E" w:rsidSect="008306A1">
      <w:footerReference w:type="even" r:id="rId7"/>
      <w:footerReference w:type="default" r:id="rId8"/>
      <w:headerReference w:type="first" r:id="rId9"/>
      <w:pgSz w:w="11906" w:h="16838"/>
      <w:pgMar w:top="1701" w:right="1134" w:bottom="170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C877C" w14:textId="77777777" w:rsidR="0000561A" w:rsidRDefault="0000561A">
      <w:r>
        <w:separator/>
      </w:r>
    </w:p>
  </w:endnote>
  <w:endnote w:type="continuationSeparator" w:id="0">
    <w:p w14:paraId="506F4784" w14:textId="77777777" w:rsidR="0000561A" w:rsidRDefault="00005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ubex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7D513" w14:textId="77777777" w:rsidR="00894AE9" w:rsidRDefault="00894AE9" w:rsidP="00856154">
    <w:pPr>
      <w:pStyle w:val="Sidefod"/>
      <w:framePr w:wrap="around" w:vAnchor="text" w:hAnchor="margin" w:xAlign="right" w:y="1"/>
      <w:rPr>
        <w:rStyle w:val="Sidetal"/>
      </w:rPr>
    </w:pPr>
    <w:r>
      <w:rPr>
        <w:rStyle w:val="Sidetal"/>
      </w:rPr>
      <w:fldChar w:fldCharType="begin"/>
    </w:r>
    <w:r>
      <w:rPr>
        <w:rStyle w:val="Sidetal"/>
      </w:rPr>
      <w:instrText xml:space="preserve">PAGE  </w:instrText>
    </w:r>
    <w:r>
      <w:rPr>
        <w:rStyle w:val="Sidetal"/>
      </w:rPr>
      <w:fldChar w:fldCharType="end"/>
    </w:r>
  </w:p>
  <w:p w14:paraId="5D45F086" w14:textId="77777777" w:rsidR="00894AE9" w:rsidRDefault="00894AE9" w:rsidP="008306A1">
    <w:pPr>
      <w:pStyle w:val="Sidefo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E8EA71" w14:textId="65FD5BA9" w:rsidR="00894AE9" w:rsidRDefault="00894AE9" w:rsidP="00856154">
    <w:pPr>
      <w:pStyle w:val="Sidefod"/>
      <w:framePr w:wrap="around" w:vAnchor="text" w:hAnchor="margin" w:xAlign="right" w:y="1"/>
      <w:rPr>
        <w:rStyle w:val="Sidetal"/>
      </w:rPr>
    </w:pPr>
    <w:r>
      <w:rPr>
        <w:rStyle w:val="Sidetal"/>
      </w:rPr>
      <w:fldChar w:fldCharType="begin"/>
    </w:r>
    <w:r>
      <w:rPr>
        <w:rStyle w:val="Sidetal"/>
      </w:rPr>
      <w:instrText xml:space="preserve">PAGE  </w:instrText>
    </w:r>
    <w:r>
      <w:rPr>
        <w:rStyle w:val="Sidetal"/>
      </w:rPr>
      <w:fldChar w:fldCharType="separate"/>
    </w:r>
    <w:r w:rsidR="00DF6F92">
      <w:rPr>
        <w:rStyle w:val="Sidetal"/>
        <w:noProof/>
      </w:rPr>
      <w:t>4</w:t>
    </w:r>
    <w:r>
      <w:rPr>
        <w:rStyle w:val="Sidetal"/>
      </w:rPr>
      <w:fldChar w:fldCharType="end"/>
    </w:r>
  </w:p>
  <w:p w14:paraId="0776CF04" w14:textId="3CF657A6" w:rsidR="00894AE9" w:rsidRDefault="000233CA" w:rsidP="008306A1">
    <w:pPr>
      <w:pStyle w:val="Sidefod"/>
      <w:ind w:right="360"/>
    </w:pPr>
    <w:r w:rsidRPr="00601E3B">
      <w:rPr>
        <w:highlight w:val="green"/>
      </w:rPr>
      <w:t xml:space="preserve">Klassifikation: </w:t>
    </w:r>
    <w:r w:rsidR="00DF1CEE" w:rsidRPr="00601E3B">
      <w:rPr>
        <w:highlight w:val="green"/>
      </w:rPr>
      <w:t>Fortrolig mellem parterne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158BF" w14:textId="77777777" w:rsidR="0000561A" w:rsidRDefault="0000561A">
      <w:r>
        <w:separator/>
      </w:r>
    </w:p>
  </w:footnote>
  <w:footnote w:type="continuationSeparator" w:id="0">
    <w:p w14:paraId="252F6342" w14:textId="77777777" w:rsidR="0000561A" w:rsidRDefault="00005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0EDE0" w14:textId="722EAFF6" w:rsidR="00894AE9" w:rsidRDefault="00C8638B">
    <w:pPr>
      <w:pStyle w:val="Sidehoved"/>
    </w:pPr>
    <w:r>
      <w:rPr>
        <w:noProof/>
        <w:lang w:eastAsia="da-DK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375CAE5" wp14:editId="5AFE8B31">
              <wp:simplePos x="0" y="0"/>
              <wp:positionH relativeFrom="page">
                <wp:posOffset>5634990</wp:posOffset>
              </wp:positionH>
              <wp:positionV relativeFrom="page">
                <wp:posOffset>245745</wp:posOffset>
              </wp:positionV>
              <wp:extent cx="1682115" cy="1177290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2115" cy="1177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1A9919" w14:textId="13F8FD84" w:rsidR="00894AE9" w:rsidRDefault="00894AE9" w:rsidP="00BA2B47">
                          <w:pPr>
                            <w:rPr>
                              <w:rFonts w:ascii="Dubex" w:hAnsi="Dubex"/>
                              <w:sz w:val="56"/>
                            </w:rPr>
                          </w:pPr>
                        </w:p>
                        <w:p w14:paraId="6570163E" w14:textId="77777777" w:rsidR="00894AE9" w:rsidRDefault="00894AE9" w:rsidP="00BA2B47">
                          <w:pPr>
                            <w:rPr>
                              <w:sz w:val="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shapetype w14:anchorId="6375CAE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43.7pt;margin-top:19.35pt;width:132.45pt;height:92.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" stroked="f">
              <v:textbox>
                <w:txbxContent>
                  <w:p w14:paraId="261A9919" w14:textId="13F8FD84" w:rsidR="00894AE9" w:rsidRDefault="00894AE9" w:rsidP="00BA2B47">
                    <w:pPr>
                      <w:rPr>
                        <w:rFonts w:ascii="Dubex" w:hAnsi="Dubex"/>
                        <w:sz w:val="56"/>
                      </w:rPr>
                    </w:pPr>
                  </w:p>
                  <w:p w14:paraId="6570163E" w14:textId="77777777" w:rsidR="00894AE9" w:rsidRDefault="00894AE9" w:rsidP="00BA2B47">
                    <w:pPr>
                      <w:rPr>
                        <w:sz w:val="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602080"/>
    <w:multiLevelType w:val="hybridMultilevel"/>
    <w:tmpl w:val="06E25CFA"/>
    <w:lvl w:ilvl="0" w:tplc="C506FFA6">
      <w:start w:val="1"/>
      <w:numFmt w:val="bullet"/>
      <w:lvlText w:val=""/>
      <w:lvlJc w:val="left"/>
      <w:pPr>
        <w:ind w:left="1100" w:hanging="74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477A0E"/>
    <w:multiLevelType w:val="hybridMultilevel"/>
    <w:tmpl w:val="893E9B7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E257D6"/>
    <w:multiLevelType w:val="multilevel"/>
    <w:tmpl w:val="4CB8A662"/>
    <w:lvl w:ilvl="0">
      <w:start w:val="1"/>
      <w:numFmt w:val="decimal"/>
      <w:pStyle w:val="Overskrift1"/>
      <w:lvlText w:val="%1"/>
      <w:lvlJc w:val="left"/>
      <w:pPr>
        <w:tabs>
          <w:tab w:val="num" w:pos="1992"/>
        </w:tabs>
        <w:ind w:left="1992" w:hanging="432"/>
      </w:pPr>
      <w:rPr>
        <w:rFonts w:hint="default"/>
      </w:rPr>
    </w:lvl>
    <w:lvl w:ilvl="1">
      <w:start w:val="1"/>
      <w:numFmt w:val="decimal"/>
      <w:pStyle w:val="Overskrift2"/>
      <w:lvlText w:val="1.%2"/>
      <w:lvlJc w:val="left"/>
      <w:pPr>
        <w:tabs>
          <w:tab w:val="num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2970A2A"/>
    <w:multiLevelType w:val="hybridMultilevel"/>
    <w:tmpl w:val="603AFD60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64C30A2"/>
    <w:multiLevelType w:val="hybridMultilevel"/>
    <w:tmpl w:val="E17285AC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24AE56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  <w:sz w:val="18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hideSpellingErrors/>
  <w:hideGrammaticalError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8F2"/>
    <w:rsid w:val="00001E45"/>
    <w:rsid w:val="000046F3"/>
    <w:rsid w:val="00004E36"/>
    <w:rsid w:val="0000561A"/>
    <w:rsid w:val="00006155"/>
    <w:rsid w:val="00012BC8"/>
    <w:rsid w:val="00020783"/>
    <w:rsid w:val="000233CA"/>
    <w:rsid w:val="00023E26"/>
    <w:rsid w:val="000317B3"/>
    <w:rsid w:val="000375DA"/>
    <w:rsid w:val="00040720"/>
    <w:rsid w:val="00046FFF"/>
    <w:rsid w:val="000544D8"/>
    <w:rsid w:val="0005568E"/>
    <w:rsid w:val="000605BB"/>
    <w:rsid w:val="00062380"/>
    <w:rsid w:val="00062438"/>
    <w:rsid w:val="000630B3"/>
    <w:rsid w:val="00063CED"/>
    <w:rsid w:val="00077886"/>
    <w:rsid w:val="00077D1F"/>
    <w:rsid w:val="0008178F"/>
    <w:rsid w:val="0008782A"/>
    <w:rsid w:val="000B0707"/>
    <w:rsid w:val="000B4072"/>
    <w:rsid w:val="000B4E3F"/>
    <w:rsid w:val="000C0A5F"/>
    <w:rsid w:val="000C24D2"/>
    <w:rsid w:val="000C4BE0"/>
    <w:rsid w:val="000C7AD0"/>
    <w:rsid w:val="000D4AEE"/>
    <w:rsid w:val="000D7502"/>
    <w:rsid w:val="000D7BCA"/>
    <w:rsid w:val="000E2625"/>
    <w:rsid w:val="000E286C"/>
    <w:rsid w:val="000E2FCD"/>
    <w:rsid w:val="000F4516"/>
    <w:rsid w:val="000F7D8E"/>
    <w:rsid w:val="00113EF9"/>
    <w:rsid w:val="0011403B"/>
    <w:rsid w:val="00114FBA"/>
    <w:rsid w:val="0012248C"/>
    <w:rsid w:val="00122E53"/>
    <w:rsid w:val="001245E4"/>
    <w:rsid w:val="0012526B"/>
    <w:rsid w:val="0013325C"/>
    <w:rsid w:val="00134AC3"/>
    <w:rsid w:val="00135D30"/>
    <w:rsid w:val="00143EEE"/>
    <w:rsid w:val="00145A57"/>
    <w:rsid w:val="00146C34"/>
    <w:rsid w:val="00151964"/>
    <w:rsid w:val="00155F6F"/>
    <w:rsid w:val="0015798D"/>
    <w:rsid w:val="00167591"/>
    <w:rsid w:val="00183C58"/>
    <w:rsid w:val="00185868"/>
    <w:rsid w:val="00185EC2"/>
    <w:rsid w:val="001868B4"/>
    <w:rsid w:val="001872F2"/>
    <w:rsid w:val="00192243"/>
    <w:rsid w:val="001A0AE7"/>
    <w:rsid w:val="001A2295"/>
    <w:rsid w:val="001A233A"/>
    <w:rsid w:val="001A2F31"/>
    <w:rsid w:val="001B1AF7"/>
    <w:rsid w:val="001B64D3"/>
    <w:rsid w:val="001C3ABE"/>
    <w:rsid w:val="001C7073"/>
    <w:rsid w:val="001D7C18"/>
    <w:rsid w:val="001E46CA"/>
    <w:rsid w:val="001F25C4"/>
    <w:rsid w:val="001F35CF"/>
    <w:rsid w:val="0020440E"/>
    <w:rsid w:val="0022032B"/>
    <w:rsid w:val="0022208A"/>
    <w:rsid w:val="00223AC7"/>
    <w:rsid w:val="00225B7C"/>
    <w:rsid w:val="00226378"/>
    <w:rsid w:val="0023009D"/>
    <w:rsid w:val="00237602"/>
    <w:rsid w:val="00241D83"/>
    <w:rsid w:val="002452F7"/>
    <w:rsid w:val="00251A48"/>
    <w:rsid w:val="00257E8B"/>
    <w:rsid w:val="00267CA2"/>
    <w:rsid w:val="002753ED"/>
    <w:rsid w:val="002754EC"/>
    <w:rsid w:val="002762A3"/>
    <w:rsid w:val="00285D1C"/>
    <w:rsid w:val="002869E2"/>
    <w:rsid w:val="00297508"/>
    <w:rsid w:val="002A2EB7"/>
    <w:rsid w:val="002A3633"/>
    <w:rsid w:val="002A36A4"/>
    <w:rsid w:val="002A44C2"/>
    <w:rsid w:val="002A52F7"/>
    <w:rsid w:val="002A636F"/>
    <w:rsid w:val="002B1BFC"/>
    <w:rsid w:val="002B2A05"/>
    <w:rsid w:val="002C17C7"/>
    <w:rsid w:val="002C5B02"/>
    <w:rsid w:val="002D1DB5"/>
    <w:rsid w:val="002D4123"/>
    <w:rsid w:val="002D62D8"/>
    <w:rsid w:val="002E2584"/>
    <w:rsid w:val="002F6FAC"/>
    <w:rsid w:val="003067AD"/>
    <w:rsid w:val="00320683"/>
    <w:rsid w:val="00325112"/>
    <w:rsid w:val="00325F11"/>
    <w:rsid w:val="00326525"/>
    <w:rsid w:val="00326DF9"/>
    <w:rsid w:val="0032753B"/>
    <w:rsid w:val="00327D4D"/>
    <w:rsid w:val="00330735"/>
    <w:rsid w:val="00333FF5"/>
    <w:rsid w:val="00335433"/>
    <w:rsid w:val="0034238B"/>
    <w:rsid w:val="00347DBE"/>
    <w:rsid w:val="0036340F"/>
    <w:rsid w:val="00365108"/>
    <w:rsid w:val="00370F0F"/>
    <w:rsid w:val="00383776"/>
    <w:rsid w:val="0038505A"/>
    <w:rsid w:val="003A2078"/>
    <w:rsid w:val="003A278C"/>
    <w:rsid w:val="003A437A"/>
    <w:rsid w:val="003B3101"/>
    <w:rsid w:val="003B7686"/>
    <w:rsid w:val="003B7C1D"/>
    <w:rsid w:val="003C5A0C"/>
    <w:rsid w:val="003D0539"/>
    <w:rsid w:val="003D3E94"/>
    <w:rsid w:val="003E2D16"/>
    <w:rsid w:val="003E3D2B"/>
    <w:rsid w:val="003F4236"/>
    <w:rsid w:val="00401D24"/>
    <w:rsid w:val="0041137D"/>
    <w:rsid w:val="00422ACB"/>
    <w:rsid w:val="00427BD5"/>
    <w:rsid w:val="00431CCC"/>
    <w:rsid w:val="00436B72"/>
    <w:rsid w:val="00436E29"/>
    <w:rsid w:val="00440993"/>
    <w:rsid w:val="004429B5"/>
    <w:rsid w:val="00443FBD"/>
    <w:rsid w:val="004521BF"/>
    <w:rsid w:val="004522E0"/>
    <w:rsid w:val="004637DC"/>
    <w:rsid w:val="004647D0"/>
    <w:rsid w:val="00467FDA"/>
    <w:rsid w:val="004732F0"/>
    <w:rsid w:val="00475C3A"/>
    <w:rsid w:val="0047691C"/>
    <w:rsid w:val="004773CD"/>
    <w:rsid w:val="00481950"/>
    <w:rsid w:val="004842E6"/>
    <w:rsid w:val="00491386"/>
    <w:rsid w:val="00494D51"/>
    <w:rsid w:val="0049526A"/>
    <w:rsid w:val="00497445"/>
    <w:rsid w:val="00497D21"/>
    <w:rsid w:val="004A6D59"/>
    <w:rsid w:val="004B32AE"/>
    <w:rsid w:val="004C19A7"/>
    <w:rsid w:val="004C2627"/>
    <w:rsid w:val="004C4370"/>
    <w:rsid w:val="004D5D69"/>
    <w:rsid w:val="004E3E5C"/>
    <w:rsid w:val="004F10D5"/>
    <w:rsid w:val="004F5F9D"/>
    <w:rsid w:val="004F7FF6"/>
    <w:rsid w:val="00506E18"/>
    <w:rsid w:val="0051494A"/>
    <w:rsid w:val="00517616"/>
    <w:rsid w:val="0053054E"/>
    <w:rsid w:val="00531D4B"/>
    <w:rsid w:val="00532BA2"/>
    <w:rsid w:val="00534F75"/>
    <w:rsid w:val="00542850"/>
    <w:rsid w:val="005449D4"/>
    <w:rsid w:val="00545123"/>
    <w:rsid w:val="00555B2D"/>
    <w:rsid w:val="00562BF1"/>
    <w:rsid w:val="0056482C"/>
    <w:rsid w:val="00572C6F"/>
    <w:rsid w:val="005765D2"/>
    <w:rsid w:val="00581609"/>
    <w:rsid w:val="00581BE7"/>
    <w:rsid w:val="005B09E9"/>
    <w:rsid w:val="005C2275"/>
    <w:rsid w:val="005C583B"/>
    <w:rsid w:val="005C6D6B"/>
    <w:rsid w:val="005C7B91"/>
    <w:rsid w:val="005C7D8F"/>
    <w:rsid w:val="005D056B"/>
    <w:rsid w:val="005D1788"/>
    <w:rsid w:val="005D18D0"/>
    <w:rsid w:val="005D28BB"/>
    <w:rsid w:val="005E4549"/>
    <w:rsid w:val="005E7B31"/>
    <w:rsid w:val="005F083D"/>
    <w:rsid w:val="005F0939"/>
    <w:rsid w:val="005F3FF3"/>
    <w:rsid w:val="00601E3B"/>
    <w:rsid w:val="00602DBC"/>
    <w:rsid w:val="0060616F"/>
    <w:rsid w:val="0060766F"/>
    <w:rsid w:val="0061058E"/>
    <w:rsid w:val="0061448D"/>
    <w:rsid w:val="00614694"/>
    <w:rsid w:val="006168B5"/>
    <w:rsid w:val="00617948"/>
    <w:rsid w:val="00624176"/>
    <w:rsid w:val="00624565"/>
    <w:rsid w:val="0062534C"/>
    <w:rsid w:val="006301F6"/>
    <w:rsid w:val="006313F2"/>
    <w:rsid w:val="00641376"/>
    <w:rsid w:val="00643FBA"/>
    <w:rsid w:val="00650990"/>
    <w:rsid w:val="006509C3"/>
    <w:rsid w:val="00652F4D"/>
    <w:rsid w:val="00655539"/>
    <w:rsid w:val="0066457F"/>
    <w:rsid w:val="00665E71"/>
    <w:rsid w:val="006756E3"/>
    <w:rsid w:val="006768FC"/>
    <w:rsid w:val="00677329"/>
    <w:rsid w:val="00677D72"/>
    <w:rsid w:val="00680F58"/>
    <w:rsid w:val="0068286C"/>
    <w:rsid w:val="00685324"/>
    <w:rsid w:val="006922BD"/>
    <w:rsid w:val="00692D42"/>
    <w:rsid w:val="00692E60"/>
    <w:rsid w:val="0069639A"/>
    <w:rsid w:val="006965D4"/>
    <w:rsid w:val="006967AC"/>
    <w:rsid w:val="006A31CA"/>
    <w:rsid w:val="006A53BD"/>
    <w:rsid w:val="006B53D8"/>
    <w:rsid w:val="006C2038"/>
    <w:rsid w:val="006C2B26"/>
    <w:rsid w:val="006C4337"/>
    <w:rsid w:val="006D0F76"/>
    <w:rsid w:val="006D129E"/>
    <w:rsid w:val="006D28BA"/>
    <w:rsid w:val="006D7D62"/>
    <w:rsid w:val="006E2ABA"/>
    <w:rsid w:val="006E3B21"/>
    <w:rsid w:val="006E461B"/>
    <w:rsid w:val="006F5B0E"/>
    <w:rsid w:val="00704CF2"/>
    <w:rsid w:val="007108C1"/>
    <w:rsid w:val="00715D82"/>
    <w:rsid w:val="007168F2"/>
    <w:rsid w:val="0071797F"/>
    <w:rsid w:val="00721B03"/>
    <w:rsid w:val="007222AE"/>
    <w:rsid w:val="00722C99"/>
    <w:rsid w:val="0072740C"/>
    <w:rsid w:val="007337B6"/>
    <w:rsid w:val="007338C3"/>
    <w:rsid w:val="00734BF3"/>
    <w:rsid w:val="00735B2D"/>
    <w:rsid w:val="00735DE8"/>
    <w:rsid w:val="007367F4"/>
    <w:rsid w:val="007411FE"/>
    <w:rsid w:val="007427D3"/>
    <w:rsid w:val="00745C8F"/>
    <w:rsid w:val="007602B9"/>
    <w:rsid w:val="0076109F"/>
    <w:rsid w:val="0077259A"/>
    <w:rsid w:val="007778A8"/>
    <w:rsid w:val="00785200"/>
    <w:rsid w:val="00785A35"/>
    <w:rsid w:val="00791EC3"/>
    <w:rsid w:val="007922F0"/>
    <w:rsid w:val="00793C67"/>
    <w:rsid w:val="00793D9F"/>
    <w:rsid w:val="00793DDC"/>
    <w:rsid w:val="00794441"/>
    <w:rsid w:val="007A1DA1"/>
    <w:rsid w:val="007A7CF3"/>
    <w:rsid w:val="007B38ED"/>
    <w:rsid w:val="007B5863"/>
    <w:rsid w:val="007C5ABC"/>
    <w:rsid w:val="007F3597"/>
    <w:rsid w:val="007F55C1"/>
    <w:rsid w:val="008000A3"/>
    <w:rsid w:val="00802A2E"/>
    <w:rsid w:val="008114D4"/>
    <w:rsid w:val="008135B7"/>
    <w:rsid w:val="008141C6"/>
    <w:rsid w:val="00822EEF"/>
    <w:rsid w:val="008236EE"/>
    <w:rsid w:val="008258C5"/>
    <w:rsid w:val="00825D42"/>
    <w:rsid w:val="008264B8"/>
    <w:rsid w:val="008306A1"/>
    <w:rsid w:val="00832047"/>
    <w:rsid w:val="00850561"/>
    <w:rsid w:val="00853833"/>
    <w:rsid w:val="008540B0"/>
    <w:rsid w:val="00856154"/>
    <w:rsid w:val="008642DF"/>
    <w:rsid w:val="0087118F"/>
    <w:rsid w:val="008723F4"/>
    <w:rsid w:val="00872ECF"/>
    <w:rsid w:val="00874F2D"/>
    <w:rsid w:val="008753EC"/>
    <w:rsid w:val="008779F6"/>
    <w:rsid w:val="00880645"/>
    <w:rsid w:val="008863FB"/>
    <w:rsid w:val="00894AE9"/>
    <w:rsid w:val="00894C08"/>
    <w:rsid w:val="0089508B"/>
    <w:rsid w:val="00895EA2"/>
    <w:rsid w:val="008967FC"/>
    <w:rsid w:val="008A2527"/>
    <w:rsid w:val="008A4355"/>
    <w:rsid w:val="008A59CD"/>
    <w:rsid w:val="008A7598"/>
    <w:rsid w:val="008B0BC5"/>
    <w:rsid w:val="008B3FD9"/>
    <w:rsid w:val="008C396F"/>
    <w:rsid w:val="008C3D06"/>
    <w:rsid w:val="008C6C83"/>
    <w:rsid w:val="008D2072"/>
    <w:rsid w:val="008D56AA"/>
    <w:rsid w:val="008E0923"/>
    <w:rsid w:val="008E132E"/>
    <w:rsid w:val="008E7644"/>
    <w:rsid w:val="008F0ED9"/>
    <w:rsid w:val="00900AFE"/>
    <w:rsid w:val="00904099"/>
    <w:rsid w:val="0090505F"/>
    <w:rsid w:val="00921811"/>
    <w:rsid w:val="0092692D"/>
    <w:rsid w:val="00926AC5"/>
    <w:rsid w:val="00932030"/>
    <w:rsid w:val="00932257"/>
    <w:rsid w:val="0093372A"/>
    <w:rsid w:val="00933BF9"/>
    <w:rsid w:val="009352CE"/>
    <w:rsid w:val="00940586"/>
    <w:rsid w:val="00940CDF"/>
    <w:rsid w:val="00950077"/>
    <w:rsid w:val="00951D47"/>
    <w:rsid w:val="00952520"/>
    <w:rsid w:val="00953E99"/>
    <w:rsid w:val="0095623A"/>
    <w:rsid w:val="00957CF4"/>
    <w:rsid w:val="00960EEC"/>
    <w:rsid w:val="00961A41"/>
    <w:rsid w:val="009631EE"/>
    <w:rsid w:val="0096467D"/>
    <w:rsid w:val="00967927"/>
    <w:rsid w:val="00984048"/>
    <w:rsid w:val="00985686"/>
    <w:rsid w:val="00993CA2"/>
    <w:rsid w:val="00993E81"/>
    <w:rsid w:val="0099524A"/>
    <w:rsid w:val="009966C9"/>
    <w:rsid w:val="00996890"/>
    <w:rsid w:val="009A214A"/>
    <w:rsid w:val="009A3E09"/>
    <w:rsid w:val="009A7ADC"/>
    <w:rsid w:val="009C384E"/>
    <w:rsid w:val="009C60E3"/>
    <w:rsid w:val="009C73C9"/>
    <w:rsid w:val="009D4341"/>
    <w:rsid w:val="009D55B6"/>
    <w:rsid w:val="009E3FB7"/>
    <w:rsid w:val="009E5C8F"/>
    <w:rsid w:val="009E6973"/>
    <w:rsid w:val="009E6A98"/>
    <w:rsid w:val="009F1CEF"/>
    <w:rsid w:val="009F2132"/>
    <w:rsid w:val="009F2C9D"/>
    <w:rsid w:val="009F5A6D"/>
    <w:rsid w:val="00A00136"/>
    <w:rsid w:val="00A03B8F"/>
    <w:rsid w:val="00A03C2A"/>
    <w:rsid w:val="00A05E28"/>
    <w:rsid w:val="00A07AB5"/>
    <w:rsid w:val="00A1096D"/>
    <w:rsid w:val="00A1309B"/>
    <w:rsid w:val="00A1599A"/>
    <w:rsid w:val="00A16A88"/>
    <w:rsid w:val="00A24AE9"/>
    <w:rsid w:val="00A24C6E"/>
    <w:rsid w:val="00A26224"/>
    <w:rsid w:val="00A37E87"/>
    <w:rsid w:val="00A40D90"/>
    <w:rsid w:val="00A4382E"/>
    <w:rsid w:val="00A45BB2"/>
    <w:rsid w:val="00A558D9"/>
    <w:rsid w:val="00A616A5"/>
    <w:rsid w:val="00A75EF6"/>
    <w:rsid w:val="00A80DBB"/>
    <w:rsid w:val="00A81472"/>
    <w:rsid w:val="00A82E85"/>
    <w:rsid w:val="00A851D6"/>
    <w:rsid w:val="00A94D7B"/>
    <w:rsid w:val="00A95F0D"/>
    <w:rsid w:val="00AA1478"/>
    <w:rsid w:val="00AA4B16"/>
    <w:rsid w:val="00AA6ECC"/>
    <w:rsid w:val="00AB12BC"/>
    <w:rsid w:val="00AB38E8"/>
    <w:rsid w:val="00AC3C2F"/>
    <w:rsid w:val="00AC6CF2"/>
    <w:rsid w:val="00AD2D7E"/>
    <w:rsid w:val="00AD41C2"/>
    <w:rsid w:val="00AD6905"/>
    <w:rsid w:val="00AE2133"/>
    <w:rsid w:val="00AE2B59"/>
    <w:rsid w:val="00AF13AF"/>
    <w:rsid w:val="00AF254A"/>
    <w:rsid w:val="00AF6E62"/>
    <w:rsid w:val="00B129B2"/>
    <w:rsid w:val="00B16B44"/>
    <w:rsid w:val="00B17864"/>
    <w:rsid w:val="00B2012E"/>
    <w:rsid w:val="00B22984"/>
    <w:rsid w:val="00B26B1F"/>
    <w:rsid w:val="00B32521"/>
    <w:rsid w:val="00B36A68"/>
    <w:rsid w:val="00B42BB9"/>
    <w:rsid w:val="00B433EE"/>
    <w:rsid w:val="00B47414"/>
    <w:rsid w:val="00B55F02"/>
    <w:rsid w:val="00B5649D"/>
    <w:rsid w:val="00B5783F"/>
    <w:rsid w:val="00B63538"/>
    <w:rsid w:val="00B65944"/>
    <w:rsid w:val="00B70057"/>
    <w:rsid w:val="00B8479E"/>
    <w:rsid w:val="00B847C5"/>
    <w:rsid w:val="00B9204E"/>
    <w:rsid w:val="00BA2B47"/>
    <w:rsid w:val="00BB1DEB"/>
    <w:rsid w:val="00BC07B7"/>
    <w:rsid w:val="00BC2260"/>
    <w:rsid w:val="00BC3A04"/>
    <w:rsid w:val="00BC5F8D"/>
    <w:rsid w:val="00BC71C5"/>
    <w:rsid w:val="00BD1788"/>
    <w:rsid w:val="00BE0C8F"/>
    <w:rsid w:val="00BF0DF4"/>
    <w:rsid w:val="00BF2693"/>
    <w:rsid w:val="00C05C9B"/>
    <w:rsid w:val="00C07F32"/>
    <w:rsid w:val="00C10580"/>
    <w:rsid w:val="00C13D46"/>
    <w:rsid w:val="00C211C1"/>
    <w:rsid w:val="00C23B33"/>
    <w:rsid w:val="00C23DC5"/>
    <w:rsid w:val="00C331EA"/>
    <w:rsid w:val="00C35D1D"/>
    <w:rsid w:val="00C4012C"/>
    <w:rsid w:val="00C45090"/>
    <w:rsid w:val="00C52296"/>
    <w:rsid w:val="00C545F6"/>
    <w:rsid w:val="00C56928"/>
    <w:rsid w:val="00C57E7A"/>
    <w:rsid w:val="00C62C2B"/>
    <w:rsid w:val="00C63B86"/>
    <w:rsid w:val="00C64AF8"/>
    <w:rsid w:val="00C661BC"/>
    <w:rsid w:val="00C66B08"/>
    <w:rsid w:val="00C82260"/>
    <w:rsid w:val="00C85942"/>
    <w:rsid w:val="00C8638B"/>
    <w:rsid w:val="00C87F14"/>
    <w:rsid w:val="00C90493"/>
    <w:rsid w:val="00C91805"/>
    <w:rsid w:val="00C935E8"/>
    <w:rsid w:val="00CA1CFC"/>
    <w:rsid w:val="00CA3286"/>
    <w:rsid w:val="00CA4374"/>
    <w:rsid w:val="00CB0785"/>
    <w:rsid w:val="00CB45F8"/>
    <w:rsid w:val="00CB5C74"/>
    <w:rsid w:val="00CB6CC7"/>
    <w:rsid w:val="00CB73AA"/>
    <w:rsid w:val="00CB7F6A"/>
    <w:rsid w:val="00CC1FED"/>
    <w:rsid w:val="00CC2898"/>
    <w:rsid w:val="00CC4338"/>
    <w:rsid w:val="00CC5B79"/>
    <w:rsid w:val="00CD11B6"/>
    <w:rsid w:val="00CD2A0C"/>
    <w:rsid w:val="00CE68C0"/>
    <w:rsid w:val="00CE6FCE"/>
    <w:rsid w:val="00CF0027"/>
    <w:rsid w:val="00CF3713"/>
    <w:rsid w:val="00CF5150"/>
    <w:rsid w:val="00D00AE6"/>
    <w:rsid w:val="00D038A6"/>
    <w:rsid w:val="00D061E0"/>
    <w:rsid w:val="00D0764D"/>
    <w:rsid w:val="00D168BD"/>
    <w:rsid w:val="00D17030"/>
    <w:rsid w:val="00D17B25"/>
    <w:rsid w:val="00D17D33"/>
    <w:rsid w:val="00D22290"/>
    <w:rsid w:val="00D25340"/>
    <w:rsid w:val="00D31044"/>
    <w:rsid w:val="00D505A4"/>
    <w:rsid w:val="00D52983"/>
    <w:rsid w:val="00D53E25"/>
    <w:rsid w:val="00D55AC3"/>
    <w:rsid w:val="00D57E7B"/>
    <w:rsid w:val="00D62178"/>
    <w:rsid w:val="00D6584C"/>
    <w:rsid w:val="00D67939"/>
    <w:rsid w:val="00D70A2D"/>
    <w:rsid w:val="00D731A5"/>
    <w:rsid w:val="00D75823"/>
    <w:rsid w:val="00D7787D"/>
    <w:rsid w:val="00D84954"/>
    <w:rsid w:val="00D933FA"/>
    <w:rsid w:val="00D95E12"/>
    <w:rsid w:val="00D96595"/>
    <w:rsid w:val="00D9660F"/>
    <w:rsid w:val="00DA15D4"/>
    <w:rsid w:val="00DA31F3"/>
    <w:rsid w:val="00DA4095"/>
    <w:rsid w:val="00DA6958"/>
    <w:rsid w:val="00DB263E"/>
    <w:rsid w:val="00DB2F50"/>
    <w:rsid w:val="00DB3FFC"/>
    <w:rsid w:val="00DB5E9C"/>
    <w:rsid w:val="00DB76BE"/>
    <w:rsid w:val="00DB7924"/>
    <w:rsid w:val="00DD3F27"/>
    <w:rsid w:val="00DE11B1"/>
    <w:rsid w:val="00DE12AD"/>
    <w:rsid w:val="00DE4219"/>
    <w:rsid w:val="00DE4754"/>
    <w:rsid w:val="00DE5ACC"/>
    <w:rsid w:val="00DF1CEE"/>
    <w:rsid w:val="00DF2F26"/>
    <w:rsid w:val="00DF466A"/>
    <w:rsid w:val="00DF5CD6"/>
    <w:rsid w:val="00DF6F92"/>
    <w:rsid w:val="00E0568E"/>
    <w:rsid w:val="00E13AC9"/>
    <w:rsid w:val="00E166E6"/>
    <w:rsid w:val="00E17D06"/>
    <w:rsid w:val="00E21153"/>
    <w:rsid w:val="00E21BAE"/>
    <w:rsid w:val="00E34F37"/>
    <w:rsid w:val="00E41F26"/>
    <w:rsid w:val="00E43528"/>
    <w:rsid w:val="00E445C0"/>
    <w:rsid w:val="00E5179A"/>
    <w:rsid w:val="00E604C9"/>
    <w:rsid w:val="00E623E8"/>
    <w:rsid w:val="00E733FC"/>
    <w:rsid w:val="00E73B4D"/>
    <w:rsid w:val="00E83406"/>
    <w:rsid w:val="00E84AA3"/>
    <w:rsid w:val="00E84BFC"/>
    <w:rsid w:val="00E860FD"/>
    <w:rsid w:val="00E86761"/>
    <w:rsid w:val="00E90A8B"/>
    <w:rsid w:val="00EA285A"/>
    <w:rsid w:val="00EA7553"/>
    <w:rsid w:val="00EB0479"/>
    <w:rsid w:val="00EB6804"/>
    <w:rsid w:val="00EB6D1F"/>
    <w:rsid w:val="00EB7F91"/>
    <w:rsid w:val="00EC6252"/>
    <w:rsid w:val="00ED143C"/>
    <w:rsid w:val="00ED7029"/>
    <w:rsid w:val="00EE0986"/>
    <w:rsid w:val="00EE1F1B"/>
    <w:rsid w:val="00EE2054"/>
    <w:rsid w:val="00EE34AE"/>
    <w:rsid w:val="00EE629E"/>
    <w:rsid w:val="00EF1D8D"/>
    <w:rsid w:val="00F0013C"/>
    <w:rsid w:val="00F0214A"/>
    <w:rsid w:val="00F06B83"/>
    <w:rsid w:val="00F07AC3"/>
    <w:rsid w:val="00F128B3"/>
    <w:rsid w:val="00F16929"/>
    <w:rsid w:val="00F25189"/>
    <w:rsid w:val="00F26001"/>
    <w:rsid w:val="00F30178"/>
    <w:rsid w:val="00F33221"/>
    <w:rsid w:val="00F35AF4"/>
    <w:rsid w:val="00F36150"/>
    <w:rsid w:val="00F5378B"/>
    <w:rsid w:val="00F633DA"/>
    <w:rsid w:val="00F65981"/>
    <w:rsid w:val="00F700A7"/>
    <w:rsid w:val="00F70887"/>
    <w:rsid w:val="00F70995"/>
    <w:rsid w:val="00F74140"/>
    <w:rsid w:val="00F845B8"/>
    <w:rsid w:val="00F95887"/>
    <w:rsid w:val="00F96D86"/>
    <w:rsid w:val="00FA1173"/>
    <w:rsid w:val="00FA4003"/>
    <w:rsid w:val="00FB66F5"/>
    <w:rsid w:val="00FB79C6"/>
    <w:rsid w:val="00FC3A97"/>
    <w:rsid w:val="00FC684D"/>
    <w:rsid w:val="00FC75AE"/>
    <w:rsid w:val="00FD116C"/>
    <w:rsid w:val="00FE0E95"/>
    <w:rsid w:val="00FE3E03"/>
    <w:rsid w:val="00FF5F04"/>
    <w:rsid w:val="00FF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640E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16A5"/>
    <w:rPr>
      <w:rFonts w:ascii="Arial" w:hAnsi="Arial"/>
      <w:szCs w:val="24"/>
      <w:lang w:eastAsia="ja-JP"/>
    </w:rPr>
  </w:style>
  <w:style w:type="paragraph" w:styleId="Overskrift1">
    <w:name w:val="heading 1"/>
    <w:aliases w:val="Heading 1 Char"/>
    <w:basedOn w:val="Normal"/>
    <w:next w:val="Normal"/>
    <w:link w:val="Overskrift1Tegn"/>
    <w:qFormat/>
    <w:rsid w:val="008F0ED9"/>
    <w:pPr>
      <w:keepNext/>
      <w:pageBreakBefore/>
      <w:numPr>
        <w:numId w:val="1"/>
      </w:numPr>
      <w:tabs>
        <w:tab w:val="clear" w:pos="1992"/>
        <w:tab w:val="num" w:pos="432"/>
      </w:tabs>
      <w:spacing w:before="240" w:after="60"/>
      <w:ind w:left="432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aliases w:val="Heading 2 Char"/>
    <w:basedOn w:val="Normal"/>
    <w:next w:val="Normal"/>
    <w:link w:val="Overskrift2Tegn"/>
    <w:qFormat/>
    <w:rsid w:val="008F0ED9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F0ED9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Overskrift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Overskrift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aliases w:val="Heading 1 Char Tegn"/>
    <w:link w:val="Overskrift1"/>
    <w:rsid w:val="008F0ED9"/>
    <w:rPr>
      <w:rFonts w:ascii="Arial" w:hAnsi="Arial" w:cs="Arial"/>
      <w:b/>
      <w:bCs/>
      <w:kern w:val="32"/>
      <w:sz w:val="32"/>
      <w:szCs w:val="32"/>
      <w:lang w:eastAsia="ja-JP"/>
    </w:rPr>
  </w:style>
  <w:style w:type="character" w:customStyle="1" w:styleId="Overskrift2Tegn">
    <w:name w:val="Overskrift 2 Tegn"/>
    <w:aliases w:val="Heading 2 Char Tegn"/>
    <w:link w:val="Overskrift2"/>
    <w:rsid w:val="008F0ED9"/>
    <w:rPr>
      <w:rFonts w:ascii="Arial" w:hAnsi="Arial" w:cs="Arial"/>
      <w:b/>
      <w:bCs/>
      <w:iCs/>
      <w:sz w:val="28"/>
      <w:szCs w:val="28"/>
      <w:lang w:eastAsia="ja-JP"/>
    </w:rPr>
  </w:style>
  <w:style w:type="table" w:styleId="Tabel-Gitter">
    <w:name w:val="Table Grid"/>
    <w:basedOn w:val="Tabel-Normal"/>
    <w:rsid w:val="00716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henvisning">
    <w:name w:val="annotation reference"/>
    <w:semiHidden/>
    <w:rPr>
      <w:sz w:val="16"/>
      <w:szCs w:val="16"/>
    </w:rPr>
  </w:style>
  <w:style w:type="paragraph" w:styleId="Kommentartekst">
    <w:name w:val="annotation text"/>
    <w:basedOn w:val="Normal"/>
    <w:semiHidden/>
    <w:rPr>
      <w:szCs w:val="20"/>
    </w:rPr>
  </w:style>
  <w:style w:type="paragraph" w:styleId="Kommentaremne">
    <w:name w:val="annotation subject"/>
    <w:basedOn w:val="Kommentartekst"/>
    <w:next w:val="Kommentartekst"/>
    <w:semiHidden/>
    <w:rPr>
      <w:b/>
      <w:bCs/>
    </w:rPr>
  </w:style>
  <w:style w:type="paragraph" w:styleId="Markeringsbobleteks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168F2"/>
    <w:rPr>
      <w:color w:val="0000FF"/>
      <w:u w:val="single"/>
    </w:rPr>
  </w:style>
  <w:style w:type="paragraph" w:styleId="Indholdsfortegnelse1">
    <w:name w:val="toc 1"/>
    <w:basedOn w:val="Normal"/>
    <w:next w:val="Normal"/>
    <w:autoRedefine/>
    <w:uiPriority w:val="39"/>
    <w:rsid w:val="00251A48"/>
  </w:style>
  <w:style w:type="paragraph" w:styleId="Indholdsfortegnelse2">
    <w:name w:val="toc 2"/>
    <w:basedOn w:val="Normal"/>
    <w:next w:val="Normal"/>
    <w:autoRedefine/>
    <w:uiPriority w:val="39"/>
    <w:rsid w:val="006D129E"/>
    <w:pPr>
      <w:tabs>
        <w:tab w:val="left" w:pos="960"/>
        <w:tab w:val="right" w:leader="dot" w:pos="9628"/>
      </w:tabs>
      <w:ind w:left="198"/>
    </w:pPr>
  </w:style>
  <w:style w:type="paragraph" w:styleId="Indholdsfortegnelse3">
    <w:name w:val="toc 3"/>
    <w:basedOn w:val="Normal"/>
    <w:next w:val="Normal"/>
    <w:autoRedefine/>
    <w:semiHidden/>
    <w:rsid w:val="00251A48"/>
    <w:pPr>
      <w:ind w:left="400"/>
    </w:pPr>
  </w:style>
  <w:style w:type="paragraph" w:styleId="Sidefod">
    <w:name w:val="footer"/>
    <w:basedOn w:val="Normal"/>
    <w:rsid w:val="008306A1"/>
    <w:pPr>
      <w:tabs>
        <w:tab w:val="center" w:pos="4819"/>
        <w:tab w:val="right" w:pos="9638"/>
      </w:tabs>
    </w:pPr>
  </w:style>
  <w:style w:type="character" w:styleId="Sidetal">
    <w:name w:val="page number"/>
    <w:basedOn w:val="Standardskrifttypeiafsnit"/>
    <w:rsid w:val="008306A1"/>
  </w:style>
  <w:style w:type="paragraph" w:styleId="Brdtekstindrykning">
    <w:name w:val="Body Text Indent"/>
    <w:basedOn w:val="Normal"/>
    <w:rsid w:val="0089508B"/>
    <w:pPr>
      <w:ind w:left="720"/>
    </w:pPr>
    <w:rPr>
      <w:rFonts w:ascii="Times New Roman" w:eastAsia="Times New Roman" w:hAnsi="Times New Roman"/>
      <w:sz w:val="24"/>
      <w:lang w:val="en-GB" w:eastAsia="en-US"/>
    </w:rPr>
  </w:style>
  <w:style w:type="paragraph" w:styleId="Sidehoved">
    <w:name w:val="header"/>
    <w:basedOn w:val="Normal"/>
    <w:rsid w:val="00BA2B47"/>
    <w:pPr>
      <w:tabs>
        <w:tab w:val="center" w:pos="4819"/>
        <w:tab w:val="right" w:pos="9638"/>
      </w:tabs>
    </w:pPr>
  </w:style>
  <w:style w:type="paragraph" w:styleId="NormalWeb">
    <w:name w:val="Normal (Web)"/>
    <w:basedOn w:val="Normal"/>
    <w:rsid w:val="00F0214A"/>
    <w:pPr>
      <w:spacing w:before="100" w:beforeAutospacing="1" w:after="100" w:afterAutospacing="1"/>
    </w:pPr>
    <w:rPr>
      <w:rFonts w:ascii="Times New Roman" w:eastAsia="Times New Roman" w:hAnsi="Times New Roman"/>
      <w:sz w:val="24"/>
      <w:lang w:eastAsia="da-DK"/>
    </w:rPr>
  </w:style>
  <w:style w:type="paragraph" w:customStyle="1" w:styleId="StyleHeading1">
    <w:name w:val="Style Heading 1"/>
    <w:aliases w:val="Heading 1 Char + Left:  0 cm First line:  0 cm"/>
    <w:basedOn w:val="Overskrift1"/>
    <w:rsid w:val="008F0ED9"/>
    <w:pPr>
      <w:numPr>
        <w:numId w:val="0"/>
      </w:numPr>
    </w:pPr>
    <w:rPr>
      <w:rFonts w:eastAsia="Times New Roman" w:cs="Times New Roman"/>
    </w:rPr>
  </w:style>
  <w:style w:type="paragraph" w:styleId="Billedtekst">
    <w:name w:val="caption"/>
    <w:basedOn w:val="Normal"/>
    <w:next w:val="Normal"/>
    <w:qFormat/>
    <w:rsid w:val="001D7C18"/>
    <w:pPr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Times New Roman" w:eastAsia="Times New Roman" w:hAnsi="Times New Roman"/>
      <w:szCs w:val="20"/>
      <w:lang w:eastAsia="da-DK"/>
    </w:rPr>
  </w:style>
  <w:style w:type="paragraph" w:styleId="Fodnotetekst">
    <w:name w:val="footnote text"/>
    <w:basedOn w:val="Normal"/>
    <w:semiHidden/>
    <w:rsid w:val="00531D4B"/>
    <w:rPr>
      <w:szCs w:val="20"/>
    </w:rPr>
  </w:style>
  <w:style w:type="character" w:styleId="Fodnotehenvisning">
    <w:name w:val="footnote reference"/>
    <w:semiHidden/>
    <w:rsid w:val="00531D4B"/>
    <w:rPr>
      <w:vertAlign w:val="superscript"/>
    </w:rPr>
  </w:style>
  <w:style w:type="paragraph" w:styleId="Listeafsnit">
    <w:name w:val="List Paragraph"/>
    <w:basedOn w:val="Normal"/>
    <w:uiPriority w:val="34"/>
    <w:qFormat/>
    <w:rsid w:val="00F332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28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93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4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0440745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18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1023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369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561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2305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7980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998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6641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1697719">
                                                          <w:marLeft w:val="15"/>
                                                          <w:marRight w:val="15"/>
                                                          <w:marTop w:val="15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276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97384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338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4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9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206112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7448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896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87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4144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94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8833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00914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8216670">
                                                          <w:marLeft w:val="15"/>
                                                          <w:marRight w:val="15"/>
                                                          <w:marTop w:val="15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2959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430937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94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5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93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36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606088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089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6263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7817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03314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236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8521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23307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7673258">
                                                          <w:marLeft w:val="15"/>
                                                          <w:marRight w:val="15"/>
                                                          <w:marTop w:val="15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43635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5337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4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0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51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33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6281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3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636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664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02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9891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231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7445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5082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06079">
                                                          <w:marLeft w:val="15"/>
                                                          <w:marRight w:val="15"/>
                                                          <w:marTop w:val="15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06217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095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4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18515">
          <w:marLeft w:val="0"/>
          <w:marRight w:val="0"/>
          <w:marTop w:val="0"/>
          <w:marBottom w:val="0"/>
          <w:divBdr>
            <w:top w:val="single" w:sz="6" w:space="0" w:color="99999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2630">
              <w:marLeft w:val="0"/>
              <w:marRight w:val="0"/>
              <w:marTop w:val="0"/>
              <w:marBottom w:val="0"/>
              <w:divBdr>
                <w:top w:val="single" w:sz="6" w:space="0" w:color="99999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08320">
                  <w:marLeft w:val="0"/>
                  <w:marRight w:val="0"/>
                  <w:marTop w:val="0"/>
                  <w:marBottom w:val="0"/>
                  <w:divBdr>
                    <w:top w:val="single" w:sz="6" w:space="0" w:color="999999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650116">
                      <w:marLeft w:val="0"/>
                      <w:marRight w:val="6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04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24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1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522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142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69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480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91322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2691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1575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28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79097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3115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6054653">
                                                          <w:marLeft w:val="15"/>
                                                          <w:marRight w:val="15"/>
                                                          <w:marTop w:val="15"/>
                                                          <w:marBottom w:val="1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9752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37181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91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987</Words>
  <Characters>6026</Characters>
  <Application>Microsoft Office Word</Application>
  <DocSecurity>0</DocSecurity>
  <Lines>50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7000</CharactersWithSpaces>
  <SharedDoc>false</SharedDoc>
  <HLinks>
    <vt:vector size="42" baseType="variant"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_Toc262563600</vt:lpwstr>
      </vt:variant>
      <vt:variant>
        <vt:i4>1966131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_Toc262563599</vt:lpwstr>
      </vt:variant>
      <vt:variant>
        <vt:i4>1966131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_Toc262563598</vt:lpwstr>
      </vt:variant>
      <vt:variant>
        <vt:i4>1966131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_Toc262563597</vt:lpwstr>
      </vt:variant>
      <vt:variant>
        <vt:i4>1966131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_Toc262563596</vt:lpwstr>
      </vt:variant>
      <vt:variant>
        <vt:i4>1966131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_Toc262563595</vt:lpwstr>
      </vt:variant>
      <vt:variant>
        <vt:i4>1966131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_Toc262563594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2024-04-05T12:35:00Z</dcterms:created>
  <dcterms:modified xsi:type="dcterms:W3CDTF">2024-04-05T12:35:00Z</dcterms:modified>
</cp:coreProperties>
</file>